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体检注意事项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巴中惠君人力资源公司考核招聘司法行政辅助人员面试合格</w:t>
      </w:r>
      <w:bookmarkStart w:id="0" w:name="_GoBack"/>
      <w:bookmarkEnd w:id="0"/>
      <w:r>
        <w:rPr>
          <w:rFonts w:hint="eastAsia" w:ascii="Times New Roman" w:hAnsi="Times New Roman" w:eastAsia="方正仿宋_GBK" w:cs="Times New Roman"/>
          <w:sz w:val="32"/>
          <w:szCs w:val="32"/>
          <w:lang w:val="en-US" w:eastAsia="zh-CN"/>
        </w:rPr>
        <w:t>人员体检</w:t>
      </w:r>
      <w:r>
        <w:rPr>
          <w:rFonts w:hint="default" w:ascii="Times New Roman" w:hAnsi="Times New Roman" w:eastAsia="方正仿宋_GBK" w:cs="Times New Roman"/>
          <w:sz w:val="32"/>
          <w:szCs w:val="32"/>
          <w:lang w:val="en-US" w:eastAsia="zh-CN"/>
        </w:rPr>
        <w:t>需要配合以下工作</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lang w:val="en-US" w:eastAsia="zh-CN"/>
        </w:rPr>
        <w:t>体检方式：</w:t>
      </w:r>
      <w:r>
        <w:rPr>
          <w:rFonts w:hint="eastAsia" w:ascii="Times New Roman" w:hAnsi="Times New Roman" w:eastAsia="方正仿宋_GBK" w:cs="Times New Roman"/>
          <w:sz w:val="32"/>
          <w:szCs w:val="32"/>
          <w:lang w:val="en-US" w:eastAsia="zh-CN"/>
        </w:rPr>
        <w:t>体检入围</w:t>
      </w:r>
      <w:r>
        <w:rPr>
          <w:rFonts w:hint="default" w:ascii="Times New Roman" w:hAnsi="Times New Roman" w:eastAsia="方正仿宋_GBK" w:cs="Times New Roman"/>
          <w:sz w:val="32"/>
          <w:szCs w:val="32"/>
          <w:lang w:val="en-US" w:eastAsia="zh-CN"/>
        </w:rPr>
        <w:t>人员体检采取统一组织到指定医院体检，</w:t>
      </w:r>
      <w:r>
        <w:rPr>
          <w:rFonts w:hint="eastAsia" w:ascii="Times New Roman" w:hAnsi="Times New Roman" w:eastAsia="方正仿宋_GBK" w:cs="Times New Roman"/>
          <w:sz w:val="32"/>
          <w:szCs w:val="32"/>
          <w:lang w:val="en-US" w:eastAsia="zh-CN"/>
        </w:rPr>
        <w:t>费用自理。其他时间或其他医疗单位的检查结果一律不作为判断是否符合本次招聘体检标准的依据</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对体检结果有疑问申请复检或体检过程中体检医院认为还需要做进一步检查、检验的，其费用由考生与体检医院另行结算。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体检时间：2020年7月22日上午7：00在区司法局门口集合，统一乘车前往体检医院。</w:t>
      </w:r>
      <w:r>
        <w:rPr>
          <w:rFonts w:hint="eastAsia" w:ascii="Times New Roman" w:hAnsi="Times New Roman" w:eastAsia="方正仿宋_GBK" w:cs="Times New Roman"/>
          <w:sz w:val="32"/>
          <w:szCs w:val="32"/>
          <w:lang w:val="en-US" w:eastAsia="zh-CN"/>
        </w:rPr>
        <w:t>无故未按时参加体检的视为自动放弃本次考核招聘资格。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体检地点：巴中骨科医院兴文院区。</w:t>
      </w:r>
      <w:r>
        <w:rPr>
          <w:rFonts w:hint="eastAsia" w:ascii="Times New Roman" w:hAnsi="Times New Roman" w:eastAsia="方正仿宋_GBK" w:cs="Times New Roman"/>
          <w:sz w:val="32"/>
          <w:szCs w:val="32"/>
          <w:lang w:val="en-US" w:eastAsia="zh-CN"/>
        </w:rPr>
        <w:t>请考生佩戴好口罩，</w:t>
      </w:r>
      <w:r>
        <w:rPr>
          <w:rFonts w:hint="default" w:ascii="Times New Roman" w:hAnsi="Times New Roman" w:eastAsia="方正仿宋_GBK" w:cs="Times New Roman"/>
          <w:sz w:val="32"/>
          <w:szCs w:val="32"/>
          <w:lang w:val="en-US" w:eastAsia="zh-CN"/>
        </w:rPr>
        <w:t>携带</w:t>
      </w:r>
      <w:r>
        <w:rPr>
          <w:rFonts w:hint="eastAsia" w:ascii="Times New Roman" w:hAnsi="Times New Roman" w:eastAsia="方正仿宋_GBK" w:cs="Times New Roman"/>
          <w:sz w:val="32"/>
          <w:szCs w:val="32"/>
          <w:lang w:val="en-US" w:eastAsia="zh-CN"/>
        </w:rPr>
        <w:t>准考证和</w:t>
      </w:r>
      <w:r>
        <w:rPr>
          <w:rFonts w:hint="default" w:ascii="Times New Roman" w:hAnsi="Times New Roman" w:eastAsia="方正仿宋_GBK" w:cs="Times New Roman"/>
          <w:sz w:val="32"/>
          <w:szCs w:val="32"/>
          <w:lang w:val="en-US" w:eastAsia="zh-CN"/>
        </w:rPr>
        <w:t>二代身份证原件</w:t>
      </w:r>
      <w:r>
        <w:rPr>
          <w:rFonts w:hint="eastAsia" w:ascii="Times New Roman" w:hAnsi="Times New Roman" w:eastAsia="方正仿宋_GBK" w:cs="Times New Roman"/>
          <w:sz w:val="32"/>
          <w:szCs w:val="32"/>
          <w:lang w:val="en-US" w:eastAsia="zh-CN"/>
        </w:rPr>
        <w:t>在体检医院</w:t>
      </w:r>
      <w:r>
        <w:rPr>
          <w:rFonts w:hint="default" w:ascii="Times New Roman" w:hAnsi="Times New Roman" w:eastAsia="方正仿宋_GBK" w:cs="Times New Roman"/>
          <w:sz w:val="32"/>
          <w:szCs w:val="32"/>
          <w:lang w:val="en-US" w:eastAsia="zh-CN"/>
        </w:rPr>
        <w:t>一楼右侧体检中心咨询选项登记打印体检指引单</w:t>
      </w:r>
      <w:r>
        <w:rPr>
          <w:rFonts w:hint="eastAsia" w:ascii="Times New Roman" w:hAnsi="Times New Roman" w:eastAsia="方正仿宋_GBK" w:cs="Times New Roman"/>
          <w:sz w:val="32"/>
          <w:szCs w:val="32"/>
          <w:lang w:val="en-US" w:eastAsia="zh-CN"/>
        </w:rPr>
        <w:t>。体检严禁弄虚作假，冒名顶替。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体检注意事项：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体检前2-3天应以清淡饮食为主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不吃高脂及油炸性食物。</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体检前一日不要饮酒，晚餐后禁食，24点后禁饮水</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根据</w:t>
      </w:r>
      <w:r>
        <w:rPr>
          <w:rFonts w:hint="eastAsia" w:ascii="Times New Roman" w:hAnsi="Times New Roman" w:eastAsia="方正仿宋_GBK" w:cs="Times New Roman"/>
          <w:sz w:val="32"/>
          <w:szCs w:val="32"/>
          <w:lang w:val="en-US" w:eastAsia="zh-CN"/>
        </w:rPr>
        <w:t>体检</w:t>
      </w:r>
      <w:r>
        <w:rPr>
          <w:rFonts w:hint="default" w:ascii="Times New Roman" w:hAnsi="Times New Roman" w:eastAsia="方正仿宋_GBK" w:cs="Times New Roman"/>
          <w:sz w:val="32"/>
          <w:szCs w:val="32"/>
          <w:lang w:val="en-US" w:eastAsia="zh-CN"/>
        </w:rPr>
        <w:t>指引单上先进行空腹项目检查如（上腹彩超、采血）。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未婚女性请勿做妇科检查及阴道彩超电子阴道镜（即使</w:t>
      </w:r>
      <w:r>
        <w:rPr>
          <w:rFonts w:hint="eastAsia" w:ascii="Times New Roman" w:hAnsi="Times New Roman" w:eastAsia="方正仿宋_GBK" w:cs="Times New Roman"/>
          <w:sz w:val="32"/>
          <w:szCs w:val="32"/>
          <w:lang w:val="en-US" w:eastAsia="zh-CN"/>
        </w:rPr>
        <w:t>指引单</w:t>
      </w:r>
      <w:r>
        <w:rPr>
          <w:rFonts w:hint="default" w:ascii="Times New Roman" w:hAnsi="Times New Roman" w:eastAsia="方正仿宋_GBK" w:cs="Times New Roman"/>
          <w:sz w:val="32"/>
          <w:szCs w:val="32"/>
          <w:lang w:val="en-US" w:eastAsia="zh-CN"/>
        </w:rPr>
        <w:t>上有以上体检项目）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女性（已婚或有性生活史）受检者做妇科检查前一天勿行房事，勿阴道冲洗或使用塞剂。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女性（已婚或有性生活史）受检者妇科常规检查前应排空小便，月经期间请勿做妇科检查、小便检查、阴道镜检查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可到体检中心前台办理此部分项目延期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经期后5-7日后再补检。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准备怀孕或可能已受孕者、哺乳期，请勿做X光、DR、CT等检查，并在体检前告知体检中心前台、医护人员。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做膀胱、子宫附件、输尿管、前列腺彩超受检者，尽可能不排晨尿。如已排尿或尿量少者，在彩超医生的指导下可少量饮清水至膀胱输尿管充盈状态后检查。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体检当日尽量不穿过于复杂的服装，女性不穿连裤袜、塑身衣，体检当日尽量不要配带贵重首饰，放射科检查不要穿着金属或者塑料材质的衣物。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高血压、心脏病、哮喘、糖尿病等受检者，请正常按时服药（饮少量清水50毫升内最好）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不擅自停药。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体检前保证7-8小时睡眠时间。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1984" w:right="1474" w:bottom="1587" w:left="1474" w:header="454" w:footer="96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黑体" w:hAnsi="黑体" w:eastAsia="黑体"/>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5C857"/>
    <w:multiLevelType w:val="singleLevel"/>
    <w:tmpl w:val="5FD5C85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FB"/>
    <w:rsid w:val="00034B1A"/>
    <w:rsid w:val="000D0096"/>
    <w:rsid w:val="001125F7"/>
    <w:rsid w:val="00137EF7"/>
    <w:rsid w:val="00146563"/>
    <w:rsid w:val="00155DF8"/>
    <w:rsid w:val="00163A08"/>
    <w:rsid w:val="001741B3"/>
    <w:rsid w:val="001C1196"/>
    <w:rsid w:val="001C2F56"/>
    <w:rsid w:val="00210399"/>
    <w:rsid w:val="00210D28"/>
    <w:rsid w:val="00211732"/>
    <w:rsid w:val="00213532"/>
    <w:rsid w:val="002228DE"/>
    <w:rsid w:val="00224BA4"/>
    <w:rsid w:val="0022632C"/>
    <w:rsid w:val="00231DEF"/>
    <w:rsid w:val="00286AA8"/>
    <w:rsid w:val="002A7F3D"/>
    <w:rsid w:val="002B4F22"/>
    <w:rsid w:val="002B6CD3"/>
    <w:rsid w:val="002C3942"/>
    <w:rsid w:val="002C510C"/>
    <w:rsid w:val="002F08DE"/>
    <w:rsid w:val="00300171"/>
    <w:rsid w:val="00341A14"/>
    <w:rsid w:val="00381F70"/>
    <w:rsid w:val="00385A1C"/>
    <w:rsid w:val="00392105"/>
    <w:rsid w:val="00393F93"/>
    <w:rsid w:val="003A6C67"/>
    <w:rsid w:val="00417926"/>
    <w:rsid w:val="00423BFB"/>
    <w:rsid w:val="00452722"/>
    <w:rsid w:val="00473BBA"/>
    <w:rsid w:val="004B5351"/>
    <w:rsid w:val="004B5BC1"/>
    <w:rsid w:val="004B69AC"/>
    <w:rsid w:val="004D2E46"/>
    <w:rsid w:val="00514335"/>
    <w:rsid w:val="005530A3"/>
    <w:rsid w:val="00587A26"/>
    <w:rsid w:val="005A21B0"/>
    <w:rsid w:val="005E767B"/>
    <w:rsid w:val="00603E8E"/>
    <w:rsid w:val="00607B2D"/>
    <w:rsid w:val="00623002"/>
    <w:rsid w:val="006467D6"/>
    <w:rsid w:val="00656A8A"/>
    <w:rsid w:val="00661F8A"/>
    <w:rsid w:val="0066758B"/>
    <w:rsid w:val="00695B69"/>
    <w:rsid w:val="006D46D7"/>
    <w:rsid w:val="006E5CE8"/>
    <w:rsid w:val="006F0E18"/>
    <w:rsid w:val="006F5CCB"/>
    <w:rsid w:val="0070273F"/>
    <w:rsid w:val="00713A2B"/>
    <w:rsid w:val="00715FE7"/>
    <w:rsid w:val="007609B5"/>
    <w:rsid w:val="007B0697"/>
    <w:rsid w:val="007C4D7E"/>
    <w:rsid w:val="00802465"/>
    <w:rsid w:val="008045B5"/>
    <w:rsid w:val="00827015"/>
    <w:rsid w:val="00831E90"/>
    <w:rsid w:val="008631FB"/>
    <w:rsid w:val="00871406"/>
    <w:rsid w:val="008731CE"/>
    <w:rsid w:val="00880F8E"/>
    <w:rsid w:val="008C39AF"/>
    <w:rsid w:val="008C606C"/>
    <w:rsid w:val="00904870"/>
    <w:rsid w:val="00965FA5"/>
    <w:rsid w:val="0099293B"/>
    <w:rsid w:val="0099622E"/>
    <w:rsid w:val="009D366A"/>
    <w:rsid w:val="009F5CB9"/>
    <w:rsid w:val="00A10E41"/>
    <w:rsid w:val="00A12DB1"/>
    <w:rsid w:val="00A34FA6"/>
    <w:rsid w:val="00A43A7B"/>
    <w:rsid w:val="00A72DBB"/>
    <w:rsid w:val="00AD377A"/>
    <w:rsid w:val="00B147F4"/>
    <w:rsid w:val="00B31120"/>
    <w:rsid w:val="00BA6DE0"/>
    <w:rsid w:val="00BD53FF"/>
    <w:rsid w:val="00C336EC"/>
    <w:rsid w:val="00C6394D"/>
    <w:rsid w:val="00C76492"/>
    <w:rsid w:val="00CC3536"/>
    <w:rsid w:val="00CD3492"/>
    <w:rsid w:val="00CE2F59"/>
    <w:rsid w:val="00D016B3"/>
    <w:rsid w:val="00D3298D"/>
    <w:rsid w:val="00DA00F8"/>
    <w:rsid w:val="00DF4644"/>
    <w:rsid w:val="00E567FE"/>
    <w:rsid w:val="00E66A1D"/>
    <w:rsid w:val="00E70C7F"/>
    <w:rsid w:val="00E76CA7"/>
    <w:rsid w:val="00E772AA"/>
    <w:rsid w:val="00E940CD"/>
    <w:rsid w:val="00EA0C44"/>
    <w:rsid w:val="00EA40B3"/>
    <w:rsid w:val="00EC1F73"/>
    <w:rsid w:val="00EE5088"/>
    <w:rsid w:val="00F12DB9"/>
    <w:rsid w:val="00F22CA4"/>
    <w:rsid w:val="00F539C8"/>
    <w:rsid w:val="00F66D8D"/>
    <w:rsid w:val="00F75346"/>
    <w:rsid w:val="00F867D5"/>
    <w:rsid w:val="00F97610"/>
    <w:rsid w:val="00FA2755"/>
    <w:rsid w:val="02781DE8"/>
    <w:rsid w:val="037D4A8C"/>
    <w:rsid w:val="03825702"/>
    <w:rsid w:val="03D777A7"/>
    <w:rsid w:val="0701666C"/>
    <w:rsid w:val="07707580"/>
    <w:rsid w:val="08DB3987"/>
    <w:rsid w:val="092E6CFB"/>
    <w:rsid w:val="0CF13D4F"/>
    <w:rsid w:val="0E997873"/>
    <w:rsid w:val="10254417"/>
    <w:rsid w:val="12B26879"/>
    <w:rsid w:val="12C0072B"/>
    <w:rsid w:val="166879D8"/>
    <w:rsid w:val="17504939"/>
    <w:rsid w:val="17801BB2"/>
    <w:rsid w:val="192D72A1"/>
    <w:rsid w:val="19B31F86"/>
    <w:rsid w:val="1BEB0ED9"/>
    <w:rsid w:val="1CFB277E"/>
    <w:rsid w:val="1E013C7A"/>
    <w:rsid w:val="1E066CCC"/>
    <w:rsid w:val="1F250EC4"/>
    <w:rsid w:val="1F85358E"/>
    <w:rsid w:val="21AE10D1"/>
    <w:rsid w:val="22E37704"/>
    <w:rsid w:val="27F902C1"/>
    <w:rsid w:val="28642FCB"/>
    <w:rsid w:val="2CD334AD"/>
    <w:rsid w:val="2CDE2ABE"/>
    <w:rsid w:val="2CE55F4D"/>
    <w:rsid w:val="2E1437A3"/>
    <w:rsid w:val="2E554327"/>
    <w:rsid w:val="2ECF2D49"/>
    <w:rsid w:val="304D46F9"/>
    <w:rsid w:val="30E961DA"/>
    <w:rsid w:val="329D7636"/>
    <w:rsid w:val="32F23BF5"/>
    <w:rsid w:val="34A25AB5"/>
    <w:rsid w:val="34FA476A"/>
    <w:rsid w:val="3550142A"/>
    <w:rsid w:val="36195694"/>
    <w:rsid w:val="384549FB"/>
    <w:rsid w:val="3A795237"/>
    <w:rsid w:val="3AA446E9"/>
    <w:rsid w:val="3CF5428F"/>
    <w:rsid w:val="3DB662EB"/>
    <w:rsid w:val="3EEE2CDE"/>
    <w:rsid w:val="3F746CD3"/>
    <w:rsid w:val="401F7AB9"/>
    <w:rsid w:val="41510B45"/>
    <w:rsid w:val="42010326"/>
    <w:rsid w:val="425F4C17"/>
    <w:rsid w:val="42A9330E"/>
    <w:rsid w:val="43FF6C97"/>
    <w:rsid w:val="449D6EE7"/>
    <w:rsid w:val="45D02957"/>
    <w:rsid w:val="45E44B80"/>
    <w:rsid w:val="473F34DA"/>
    <w:rsid w:val="478022F0"/>
    <w:rsid w:val="4887638E"/>
    <w:rsid w:val="4CF76628"/>
    <w:rsid w:val="4D125711"/>
    <w:rsid w:val="4D707DC3"/>
    <w:rsid w:val="4E4E54E6"/>
    <w:rsid w:val="4E8215F9"/>
    <w:rsid w:val="4EEB57BB"/>
    <w:rsid w:val="4EF5666D"/>
    <w:rsid w:val="529A69EF"/>
    <w:rsid w:val="52FC1042"/>
    <w:rsid w:val="54307A17"/>
    <w:rsid w:val="54B739AF"/>
    <w:rsid w:val="56564D5C"/>
    <w:rsid w:val="58EE256E"/>
    <w:rsid w:val="5B747A9B"/>
    <w:rsid w:val="5C081C78"/>
    <w:rsid w:val="5DD9237A"/>
    <w:rsid w:val="65EA5999"/>
    <w:rsid w:val="69EC0837"/>
    <w:rsid w:val="6A6A339D"/>
    <w:rsid w:val="6A7E3AD6"/>
    <w:rsid w:val="6B1B614C"/>
    <w:rsid w:val="6C8B72FC"/>
    <w:rsid w:val="6EB6532C"/>
    <w:rsid w:val="6F362F9C"/>
    <w:rsid w:val="6FC9270A"/>
    <w:rsid w:val="70041F9B"/>
    <w:rsid w:val="706F09A9"/>
    <w:rsid w:val="71693582"/>
    <w:rsid w:val="72C873AA"/>
    <w:rsid w:val="734E7B41"/>
    <w:rsid w:val="73961DC8"/>
    <w:rsid w:val="73DF3B3B"/>
    <w:rsid w:val="77904048"/>
    <w:rsid w:val="77B56C63"/>
    <w:rsid w:val="7A45390C"/>
    <w:rsid w:val="7A537F43"/>
    <w:rsid w:val="7BC030FB"/>
    <w:rsid w:val="7BF466E8"/>
    <w:rsid w:val="7E46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4"/>
    <w:semiHidden/>
    <w:qFormat/>
    <w:uiPriority w:val="99"/>
    <w:rPr>
      <w:sz w:val="18"/>
      <w:szCs w:val="18"/>
    </w:rPr>
  </w:style>
  <w:style w:type="character" w:customStyle="1" w:styleId="15">
    <w:name w:val="font131"/>
    <w:basedOn w:val="10"/>
    <w:qFormat/>
    <w:uiPriority w:val="0"/>
    <w:rPr>
      <w:rFonts w:hint="default" w:ascii="DengXian Light" w:hAnsi="DengXian Light" w:eastAsia="DengXian Light" w:cs="DengXian Light"/>
      <w:color w:val="000000"/>
      <w:sz w:val="18"/>
      <w:szCs w:val="18"/>
      <w:u w:val="single"/>
    </w:rPr>
  </w:style>
  <w:style w:type="character" w:customStyle="1" w:styleId="16">
    <w:name w:val="font81"/>
    <w:basedOn w:val="10"/>
    <w:qFormat/>
    <w:uiPriority w:val="0"/>
    <w:rPr>
      <w:rFonts w:hint="default" w:ascii="DengXian Light" w:hAnsi="DengXian Light" w:eastAsia="DengXian Light" w:cs="DengXian Light"/>
      <w:color w:val="000000"/>
      <w:sz w:val="18"/>
      <w:szCs w:val="18"/>
      <w:u w:val="none"/>
    </w:rPr>
  </w:style>
  <w:style w:type="character" w:customStyle="1" w:styleId="17">
    <w:name w:val="font121"/>
    <w:basedOn w:val="10"/>
    <w:qFormat/>
    <w:uiPriority w:val="0"/>
    <w:rPr>
      <w:rFonts w:hint="default" w:ascii="DengXian Light" w:hAnsi="DengXian Light" w:eastAsia="DengXian Light" w:cs="DengXian Light"/>
      <w:color w:val="000000"/>
      <w:sz w:val="18"/>
      <w:szCs w:val="18"/>
      <w:u w:val="single"/>
    </w:rPr>
  </w:style>
  <w:style w:type="character" w:customStyle="1" w:styleId="18">
    <w:name w:val="font71"/>
    <w:basedOn w:val="10"/>
    <w:qFormat/>
    <w:uiPriority w:val="0"/>
    <w:rPr>
      <w:rFonts w:hint="default" w:ascii="DengXian Light" w:hAnsi="DengXian Light" w:eastAsia="DengXian Light" w:cs="DengXian Light"/>
      <w:color w:val="000000"/>
      <w:sz w:val="18"/>
      <w:szCs w:val="18"/>
      <w:u w:val="none"/>
    </w:rPr>
  </w:style>
  <w:style w:type="character" w:customStyle="1" w:styleId="19">
    <w:name w:val="font141"/>
    <w:basedOn w:val="10"/>
    <w:qFormat/>
    <w:uiPriority w:val="0"/>
    <w:rPr>
      <w:rFonts w:hint="default" w:ascii="DengXian Light" w:hAnsi="DengXian Light" w:eastAsia="DengXian Light" w:cs="DengXian Light"/>
      <w:color w:val="000000"/>
      <w:sz w:val="18"/>
      <w:szCs w:val="18"/>
      <w:u w:val="single"/>
    </w:rPr>
  </w:style>
  <w:style w:type="character" w:customStyle="1" w:styleId="20">
    <w:name w:val="font181"/>
    <w:basedOn w:val="10"/>
    <w:qFormat/>
    <w:uiPriority w:val="0"/>
    <w:rPr>
      <w:rFonts w:hint="eastAsia" w:ascii="宋体" w:hAnsi="宋体" w:eastAsia="宋体" w:cs="宋体"/>
      <w:color w:val="000000"/>
      <w:sz w:val="18"/>
      <w:szCs w:val="18"/>
      <w:u w:val="none"/>
    </w:rPr>
  </w:style>
  <w:style w:type="character" w:customStyle="1" w:styleId="21">
    <w:name w:val="font61"/>
    <w:basedOn w:val="10"/>
    <w:qFormat/>
    <w:uiPriority w:val="0"/>
    <w:rPr>
      <w:rFonts w:hint="default" w:ascii="DengXian Light" w:hAnsi="DengXian Light" w:eastAsia="DengXian Light" w:cs="DengXian Light"/>
      <w:color w:val="000000"/>
      <w:sz w:val="18"/>
      <w:szCs w:val="18"/>
      <w:u w:val="none"/>
    </w:rPr>
  </w:style>
  <w:style w:type="character" w:customStyle="1" w:styleId="22">
    <w:name w:val="font112"/>
    <w:basedOn w:val="10"/>
    <w:qFormat/>
    <w:uiPriority w:val="0"/>
    <w:rPr>
      <w:rFonts w:hint="default" w:ascii="DengXian Light" w:hAnsi="DengXian Light" w:eastAsia="DengXian Light" w:cs="DengXian Light"/>
      <w:color w:val="000000"/>
      <w:sz w:val="18"/>
      <w:szCs w:val="18"/>
      <w:u w:val="single"/>
    </w:rPr>
  </w:style>
  <w:style w:type="character" w:customStyle="1" w:styleId="23">
    <w:name w:val="font51"/>
    <w:basedOn w:val="10"/>
    <w:qFormat/>
    <w:uiPriority w:val="0"/>
    <w:rPr>
      <w:rFonts w:hint="default" w:ascii="DengXian Light" w:hAnsi="DengXian Light" w:eastAsia="DengXian Light" w:cs="DengXian Light"/>
      <w:color w:val="000000"/>
      <w:sz w:val="18"/>
      <w:szCs w:val="18"/>
      <w:u w:val="none"/>
    </w:rPr>
  </w:style>
  <w:style w:type="character" w:customStyle="1" w:styleId="24">
    <w:name w:val="font111"/>
    <w:basedOn w:val="10"/>
    <w:qFormat/>
    <w:uiPriority w:val="0"/>
    <w:rPr>
      <w:rFonts w:hint="default" w:ascii="DengXian Light" w:hAnsi="DengXian Light" w:eastAsia="DengXian Light" w:cs="DengXian Light"/>
      <w:color w:val="000000"/>
      <w:sz w:val="18"/>
      <w:szCs w:val="18"/>
      <w:u w:val="single"/>
    </w:rPr>
  </w:style>
  <w:style w:type="character" w:customStyle="1" w:styleId="25">
    <w:name w:val="font171"/>
    <w:basedOn w:val="10"/>
    <w:qFormat/>
    <w:uiPriority w:val="0"/>
    <w:rPr>
      <w:rFonts w:hint="eastAsia" w:ascii="宋体" w:hAnsi="宋体" w:eastAsia="宋体" w:cs="宋体"/>
      <w:color w:val="000000"/>
      <w:sz w:val="18"/>
      <w:szCs w:val="18"/>
      <w:u w:val="none"/>
    </w:rPr>
  </w:style>
  <w:style w:type="character" w:customStyle="1" w:styleId="26">
    <w:name w:val="font101"/>
    <w:basedOn w:val="10"/>
    <w:qFormat/>
    <w:uiPriority w:val="0"/>
    <w:rPr>
      <w:rFonts w:hint="default" w:ascii="DengXian Light" w:hAnsi="DengXian Light" w:eastAsia="DengXian Light" w:cs="DengXian Light"/>
      <w:color w:val="000000"/>
      <w:sz w:val="18"/>
      <w:szCs w:val="18"/>
      <w:u w:val="none"/>
    </w:rPr>
  </w:style>
  <w:style w:type="character" w:customStyle="1" w:styleId="27">
    <w:name w:val="font151"/>
    <w:basedOn w:val="10"/>
    <w:qFormat/>
    <w:uiPriority w:val="0"/>
    <w:rPr>
      <w:rFonts w:hint="eastAsia" w:ascii="宋体" w:hAnsi="宋体" w:eastAsia="宋体" w:cs="宋体"/>
      <w:b/>
      <w:color w:val="000000"/>
      <w:sz w:val="18"/>
      <w:szCs w:val="18"/>
      <w:u w:val="none"/>
    </w:rPr>
  </w:style>
  <w:style w:type="character" w:customStyle="1" w:styleId="28">
    <w:name w:val="font191"/>
    <w:basedOn w:val="10"/>
    <w:qFormat/>
    <w:uiPriority w:val="0"/>
    <w:rPr>
      <w:rFonts w:hint="eastAsia" w:ascii="宋体" w:hAnsi="宋体" w:eastAsia="宋体" w:cs="宋体"/>
      <w:color w:val="000000"/>
      <w:sz w:val="18"/>
      <w:szCs w:val="18"/>
      <w:u w:val="none"/>
    </w:rPr>
  </w:style>
  <w:style w:type="character" w:customStyle="1" w:styleId="29">
    <w:name w:val="font261"/>
    <w:basedOn w:val="10"/>
    <w:qFormat/>
    <w:uiPriority w:val="0"/>
    <w:rPr>
      <w:rFonts w:hint="eastAsia" w:ascii="宋体" w:hAnsi="宋体" w:eastAsia="宋体" w:cs="宋体"/>
      <w:b/>
      <w:color w:val="FF0000"/>
      <w:sz w:val="18"/>
      <w:szCs w:val="18"/>
      <w:u w:val="single"/>
    </w:rPr>
  </w:style>
  <w:style w:type="character" w:customStyle="1" w:styleId="30">
    <w:name w:val="font91"/>
    <w:basedOn w:val="10"/>
    <w:qFormat/>
    <w:uiPriority w:val="0"/>
    <w:rPr>
      <w:rFonts w:hint="eastAsia" w:ascii="宋体" w:hAnsi="宋体" w:eastAsia="宋体" w:cs="宋体"/>
      <w:b/>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9086</Words>
  <Characters>10165</Characters>
  <Lines>1</Lines>
  <Paragraphs>1</Paragraphs>
  <TotalTime>26</TotalTime>
  <ScaleCrop>false</ScaleCrop>
  <LinksUpToDate>false</LinksUpToDate>
  <CharactersWithSpaces>10202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2019-12-13T01:21:00Z</dcterms:created>
  <dc:creator>Microsoft</dc:creator>
  <cp:lastModifiedBy>归去来兮</cp:lastModifiedBy>
  <cp:lastPrinted>2020-07-13T09:46:41Z</cp:lastPrinted>
  <dcterms:modified xsi:type="dcterms:W3CDTF">2020-07-13T09:58:37Z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4</vt:lpwstr>
  </property>
  <property fmtid="{D5CDD505-2E9C-101B-9397-08002B2CF9AE}" pid="3" name="KSOProductBuildVer">
    <vt:lpwstr>2052-11.1.0.9739</vt:lpwstr>
  </property>
</Properties>
</file>