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360" w:lineRule="auto"/>
        <w:jc w:val="left"/>
        <w:rPr>
          <w:rFonts w:ascii="Times New Roman" w:hAnsi="Times New Roman" w:eastAsia="仿宋"/>
          <w:b/>
          <w:sz w:val="32"/>
          <w:szCs w:val="32"/>
        </w:rPr>
      </w:pPr>
      <w:bookmarkStart w:id="0" w:name="_Toc359428374"/>
      <w:bookmarkStart w:id="1" w:name="_Toc358392822"/>
      <w:bookmarkStart w:id="2" w:name="_Toc183682351"/>
      <w:bookmarkStart w:id="3" w:name="_Toc217446042"/>
      <w:bookmarkStart w:id="4" w:name="_Toc77400780"/>
      <w:bookmarkStart w:id="5" w:name="_Toc183582214"/>
      <w:bookmarkStart w:id="6" w:name="_Toc89075876"/>
      <w:bookmarkStart w:id="59" w:name="_GoBack"/>
      <w:bookmarkEnd w:id="59"/>
      <w:r>
        <w:rPr>
          <w:rFonts w:hint="eastAsia" w:ascii="Times New Roman" w:hAnsi="Times New Roman" w:eastAsia="仿宋"/>
          <w:b/>
          <w:sz w:val="32"/>
          <w:szCs w:val="32"/>
        </w:rPr>
        <w:t>采购编号：511903202200018</w:t>
      </w:r>
    </w:p>
    <w:p>
      <w:pPr>
        <w:spacing w:beforeLines="100" w:afterLines="100"/>
        <w:jc w:val="center"/>
        <w:rPr>
          <w:rFonts w:asciiTheme="majorEastAsia" w:hAnsiTheme="majorEastAsia" w:eastAsiaTheme="majorEastAsia" w:cstheme="majorEastAsia"/>
          <w:b/>
          <w:spacing w:val="24"/>
          <w:sz w:val="40"/>
          <w:szCs w:val="32"/>
        </w:rPr>
      </w:pPr>
      <w:r>
        <w:rPr>
          <w:rFonts w:hint="eastAsia" w:asciiTheme="majorEastAsia" w:hAnsiTheme="majorEastAsia" w:eastAsiaTheme="majorEastAsia" w:cstheme="majorEastAsia"/>
          <w:b/>
          <w:spacing w:val="24"/>
          <w:sz w:val="40"/>
          <w:szCs w:val="32"/>
        </w:rPr>
        <w:t>巴中市恩阳区森林防灭火指挥服务中心</w:t>
      </w:r>
    </w:p>
    <w:p>
      <w:pPr>
        <w:spacing w:beforeLines="100" w:afterLines="100"/>
        <w:jc w:val="center"/>
        <w:rPr>
          <w:rFonts w:asciiTheme="majorEastAsia" w:hAnsiTheme="majorEastAsia" w:eastAsiaTheme="majorEastAsia" w:cstheme="majorEastAsia"/>
          <w:b/>
          <w:spacing w:val="24"/>
          <w:sz w:val="56"/>
          <w:szCs w:val="48"/>
        </w:rPr>
      </w:pPr>
      <w:r>
        <w:rPr>
          <w:rFonts w:hint="eastAsia" w:asciiTheme="majorEastAsia" w:hAnsiTheme="majorEastAsia" w:eastAsiaTheme="majorEastAsia" w:cstheme="majorEastAsia"/>
          <w:b/>
          <w:spacing w:val="24"/>
          <w:sz w:val="40"/>
          <w:szCs w:val="32"/>
        </w:rPr>
        <w:t>森林防灭火车辆采购项目（第二次）</w:t>
      </w:r>
    </w:p>
    <w:p>
      <w:pPr>
        <w:spacing w:beforeLines="280" w:afterLines="280" w:line="700" w:lineRule="exact"/>
        <w:jc w:val="center"/>
        <w:rPr>
          <w:rFonts w:asciiTheme="majorEastAsia" w:hAnsiTheme="majorEastAsia" w:eastAsiaTheme="majorEastAsia" w:cstheme="majorEastAsia"/>
          <w:b/>
          <w:sz w:val="72"/>
          <w:szCs w:val="72"/>
        </w:rPr>
      </w:pPr>
      <w:r>
        <w:rPr>
          <w:rFonts w:hint="eastAsia" w:asciiTheme="majorEastAsia" w:hAnsiTheme="majorEastAsia" w:eastAsiaTheme="majorEastAsia" w:cstheme="majorEastAsia"/>
          <w:b/>
          <w:sz w:val="72"/>
          <w:szCs w:val="72"/>
        </w:rPr>
        <w:t>询</w:t>
      </w:r>
    </w:p>
    <w:p>
      <w:pPr>
        <w:spacing w:beforeLines="280" w:afterLines="280" w:line="700" w:lineRule="exact"/>
        <w:jc w:val="center"/>
        <w:rPr>
          <w:rFonts w:asciiTheme="majorEastAsia" w:hAnsiTheme="majorEastAsia" w:eastAsiaTheme="majorEastAsia" w:cstheme="majorEastAsia"/>
          <w:b/>
          <w:sz w:val="72"/>
          <w:szCs w:val="72"/>
        </w:rPr>
      </w:pPr>
      <w:r>
        <w:rPr>
          <w:rFonts w:hint="eastAsia" w:asciiTheme="majorEastAsia" w:hAnsiTheme="majorEastAsia" w:eastAsiaTheme="majorEastAsia" w:cstheme="majorEastAsia"/>
          <w:b/>
          <w:sz w:val="72"/>
          <w:szCs w:val="72"/>
        </w:rPr>
        <w:t>价</w:t>
      </w:r>
    </w:p>
    <w:p>
      <w:pPr>
        <w:spacing w:beforeLines="280" w:afterLines="280" w:line="700" w:lineRule="exact"/>
        <w:jc w:val="center"/>
        <w:rPr>
          <w:rFonts w:asciiTheme="majorEastAsia" w:hAnsiTheme="majorEastAsia" w:eastAsiaTheme="majorEastAsia" w:cstheme="majorEastAsia"/>
          <w:b/>
          <w:sz w:val="72"/>
          <w:szCs w:val="72"/>
        </w:rPr>
      </w:pPr>
      <w:r>
        <w:rPr>
          <w:rFonts w:hint="eastAsia" w:asciiTheme="majorEastAsia" w:hAnsiTheme="majorEastAsia" w:eastAsiaTheme="majorEastAsia" w:cstheme="majorEastAsia"/>
          <w:b/>
          <w:sz w:val="72"/>
          <w:szCs w:val="72"/>
        </w:rPr>
        <w:t>通</w:t>
      </w:r>
    </w:p>
    <w:p>
      <w:pPr>
        <w:spacing w:beforeLines="280" w:afterLines="280" w:line="700" w:lineRule="exact"/>
        <w:jc w:val="center"/>
        <w:rPr>
          <w:rFonts w:asciiTheme="majorEastAsia" w:hAnsiTheme="majorEastAsia" w:eastAsiaTheme="majorEastAsia" w:cstheme="majorEastAsia"/>
          <w:b/>
          <w:sz w:val="72"/>
          <w:szCs w:val="72"/>
        </w:rPr>
      </w:pPr>
      <w:r>
        <w:rPr>
          <w:rFonts w:hint="eastAsia" w:asciiTheme="majorEastAsia" w:hAnsiTheme="majorEastAsia" w:eastAsiaTheme="majorEastAsia" w:cstheme="majorEastAsia"/>
          <w:b/>
          <w:sz w:val="72"/>
          <w:szCs w:val="72"/>
        </w:rPr>
        <w:t>知</w:t>
      </w:r>
    </w:p>
    <w:p>
      <w:pPr>
        <w:spacing w:beforeLines="280" w:afterLines="280" w:line="700" w:lineRule="exact"/>
        <w:jc w:val="center"/>
        <w:rPr>
          <w:rFonts w:asciiTheme="majorEastAsia" w:hAnsiTheme="majorEastAsia" w:eastAsiaTheme="majorEastAsia" w:cstheme="majorEastAsia"/>
          <w:b/>
          <w:sz w:val="72"/>
          <w:szCs w:val="72"/>
        </w:rPr>
      </w:pPr>
      <w:r>
        <w:rPr>
          <w:rFonts w:hint="eastAsia" w:asciiTheme="majorEastAsia" w:hAnsiTheme="majorEastAsia" w:eastAsiaTheme="majorEastAsia" w:cstheme="majorEastAsia"/>
          <w:b/>
          <w:sz w:val="72"/>
          <w:szCs w:val="72"/>
        </w:rPr>
        <w:t>书</w:t>
      </w:r>
    </w:p>
    <w:p>
      <w:pPr>
        <w:spacing w:line="440" w:lineRule="exact"/>
        <w:jc w:val="center"/>
        <w:rPr>
          <w:rFonts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 xml:space="preserve">  采购人：巴中市恩阳区森林防灭火指挥服务中心</w:t>
      </w:r>
    </w:p>
    <w:p>
      <w:pPr>
        <w:spacing w:line="440" w:lineRule="exact"/>
        <w:ind w:firstLine="964" w:firstLineChars="300"/>
        <w:rPr>
          <w:rFonts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采购代理机构：巴中市恩阳区政府采购中心</w:t>
      </w:r>
    </w:p>
    <w:p>
      <w:pPr>
        <w:spacing w:line="440" w:lineRule="exact"/>
        <w:jc w:val="center"/>
        <w:rPr>
          <w:rFonts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共同编制</w:t>
      </w:r>
    </w:p>
    <w:p>
      <w:pPr>
        <w:spacing w:line="440" w:lineRule="exact"/>
        <w:jc w:val="center"/>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sz w:val="32"/>
          <w:szCs w:val="32"/>
        </w:rPr>
        <w:t>2022</w:t>
      </w:r>
      <w:r>
        <w:rPr>
          <w:rFonts w:hint="eastAsia" w:asciiTheme="majorEastAsia" w:hAnsiTheme="majorEastAsia" w:eastAsiaTheme="majorEastAsia" w:cstheme="majorEastAsia"/>
          <w:b/>
          <w:bCs/>
          <w:sz w:val="32"/>
          <w:szCs w:val="32"/>
          <w:lang w:val="zh-CN"/>
        </w:rPr>
        <w:t>年</w:t>
      </w:r>
      <w:r>
        <w:rPr>
          <w:rFonts w:hint="eastAsia" w:asciiTheme="majorEastAsia" w:hAnsiTheme="majorEastAsia" w:eastAsiaTheme="majorEastAsia" w:cstheme="majorEastAsia"/>
          <w:b/>
          <w:bCs/>
          <w:sz w:val="32"/>
          <w:szCs w:val="32"/>
        </w:rPr>
        <w:t xml:space="preserve"> 5</w:t>
      </w:r>
      <w:r>
        <w:rPr>
          <w:rFonts w:hint="eastAsia" w:asciiTheme="majorEastAsia" w:hAnsiTheme="majorEastAsia" w:eastAsiaTheme="majorEastAsia" w:cstheme="majorEastAsia"/>
          <w:b/>
          <w:bCs/>
          <w:sz w:val="32"/>
          <w:szCs w:val="32"/>
          <w:lang w:val="zh-CN"/>
        </w:rPr>
        <w:t>月</w:t>
      </w:r>
    </w:p>
    <w:p>
      <w:pPr>
        <w:snapToGrid w:val="0"/>
        <w:spacing w:line="540" w:lineRule="exact"/>
        <w:jc w:val="center"/>
        <w:rPr>
          <w:rFonts w:asciiTheme="majorEastAsia" w:hAnsiTheme="majorEastAsia" w:eastAsiaTheme="majorEastAsia" w:cstheme="majorEastAsia"/>
          <w:bCs/>
          <w:sz w:val="44"/>
          <w:szCs w:val="44"/>
        </w:rPr>
        <w:sectPr>
          <w:footerReference r:id="rId3" w:type="default"/>
          <w:pgSz w:w="11906" w:h="16838"/>
          <w:pgMar w:top="1440" w:right="1800" w:bottom="1440" w:left="1800" w:header="708" w:footer="708" w:gutter="0"/>
          <w:cols w:space="720" w:num="1"/>
          <w:docGrid w:linePitch="360" w:charSpace="0"/>
        </w:sectPr>
      </w:pPr>
    </w:p>
    <w:p>
      <w:pPr>
        <w:snapToGrid w:val="0"/>
        <w:spacing w:line="540" w:lineRule="exact"/>
        <w:jc w:val="center"/>
        <w:rPr>
          <w:rFonts w:ascii="Times New Roman" w:hAnsi="Times New Roman" w:eastAsia="黑体"/>
          <w:bCs/>
          <w:sz w:val="44"/>
          <w:szCs w:val="44"/>
        </w:rPr>
      </w:pPr>
      <w:r>
        <w:rPr>
          <w:rFonts w:ascii="Times New Roman" w:hAnsi="Times New Roman" w:eastAsia="黑体"/>
          <w:bCs/>
          <w:sz w:val="44"/>
          <w:szCs w:val="44"/>
        </w:rPr>
        <w:t>目    录</w:t>
      </w:r>
    </w:p>
    <w:p>
      <w:pPr>
        <w:snapToGrid w:val="0"/>
        <w:spacing w:line="540" w:lineRule="exact"/>
        <w:jc w:val="center"/>
        <w:rPr>
          <w:rFonts w:ascii="Times New Roman" w:hAnsi="Times New Roman" w:eastAsia="黑体"/>
          <w:bCs/>
          <w:sz w:val="44"/>
          <w:szCs w:val="44"/>
        </w:rPr>
      </w:pPr>
    </w:p>
    <w:p>
      <w:pPr>
        <w:tabs>
          <w:tab w:val="right" w:leader="dot" w:pos="8296"/>
        </w:tabs>
        <w:spacing w:line="960" w:lineRule="auto"/>
        <w:rPr>
          <w:rStyle w:val="9"/>
          <w:rFonts w:ascii="Times New Roman" w:hAnsi="Times New Roman" w:eastAsia="仿宋"/>
          <w:sz w:val="28"/>
          <w:szCs w:val="28"/>
        </w:rPr>
      </w:pPr>
      <w:r>
        <w:rPr>
          <w:rStyle w:val="9"/>
          <w:rFonts w:ascii="Times New Roman" w:hAnsi="Times New Roman"/>
        </w:rPr>
        <w:fldChar w:fldCharType="begin"/>
      </w:r>
      <w:r>
        <w:rPr>
          <w:rStyle w:val="9"/>
          <w:rFonts w:ascii="Times New Roman" w:hAnsi="Times New Roman"/>
        </w:rPr>
        <w:instrText xml:space="preserve"> TOC \o "1-3" \h \z \u </w:instrText>
      </w:r>
      <w:r>
        <w:rPr>
          <w:rStyle w:val="9"/>
          <w:rFonts w:ascii="Times New Roman" w:hAnsi="Times New Roman"/>
        </w:rPr>
        <w:fldChar w:fldCharType="separate"/>
      </w:r>
      <w:r>
        <w:fldChar w:fldCharType="begin"/>
      </w:r>
      <w:r>
        <w:instrText xml:space="preserve"> HYPERLINK \l "_Toc34323450" </w:instrText>
      </w:r>
      <w:r>
        <w:fldChar w:fldCharType="separate"/>
      </w:r>
      <w:r>
        <w:rPr>
          <w:rStyle w:val="9"/>
          <w:rFonts w:ascii="Times New Roman" w:hAnsi="Times New Roman" w:eastAsia="仿宋"/>
          <w:sz w:val="28"/>
          <w:szCs w:val="28"/>
        </w:rPr>
        <w:t>第一章  询价邀请</w:t>
      </w:r>
      <w:r>
        <w:rPr>
          <w:rStyle w:val="9"/>
          <w:rFonts w:ascii="Times New Roman" w:hAnsi="Times New Roman" w:eastAsia="仿宋"/>
          <w:sz w:val="28"/>
          <w:szCs w:val="28"/>
        </w:rPr>
        <w:tab/>
      </w:r>
      <w:r>
        <w:rPr>
          <w:rStyle w:val="9"/>
          <w:rFonts w:ascii="Times New Roman" w:hAnsi="Times New Roman" w:eastAsia="仿宋"/>
          <w:sz w:val="28"/>
          <w:szCs w:val="28"/>
        </w:rPr>
        <w:fldChar w:fldCharType="begin"/>
      </w:r>
      <w:r>
        <w:rPr>
          <w:rStyle w:val="9"/>
          <w:rFonts w:ascii="Times New Roman" w:hAnsi="Times New Roman" w:eastAsia="仿宋"/>
          <w:sz w:val="28"/>
          <w:szCs w:val="28"/>
        </w:rPr>
        <w:instrText xml:space="preserve"> PAGEREF _Toc34323450 \h </w:instrText>
      </w:r>
      <w:r>
        <w:rPr>
          <w:rStyle w:val="9"/>
          <w:rFonts w:ascii="Times New Roman" w:hAnsi="Times New Roman" w:eastAsia="仿宋"/>
          <w:sz w:val="28"/>
          <w:szCs w:val="28"/>
        </w:rPr>
        <w:fldChar w:fldCharType="separate"/>
      </w:r>
      <w:r>
        <w:rPr>
          <w:rStyle w:val="9"/>
          <w:rFonts w:ascii="Times New Roman" w:hAnsi="Times New Roman" w:eastAsia="仿宋"/>
          <w:sz w:val="28"/>
          <w:szCs w:val="28"/>
        </w:rPr>
        <w:t>1</w:t>
      </w:r>
      <w:r>
        <w:rPr>
          <w:rStyle w:val="9"/>
          <w:rFonts w:ascii="Times New Roman" w:hAnsi="Times New Roman" w:eastAsia="仿宋"/>
          <w:sz w:val="28"/>
          <w:szCs w:val="28"/>
        </w:rPr>
        <w:fldChar w:fldCharType="end"/>
      </w:r>
      <w:r>
        <w:rPr>
          <w:rStyle w:val="9"/>
          <w:rFonts w:ascii="Times New Roman" w:hAnsi="Times New Roman" w:eastAsia="仿宋"/>
          <w:sz w:val="28"/>
          <w:szCs w:val="28"/>
        </w:rPr>
        <w:fldChar w:fldCharType="end"/>
      </w:r>
    </w:p>
    <w:p>
      <w:pPr>
        <w:tabs>
          <w:tab w:val="right" w:leader="dot" w:pos="8296"/>
        </w:tabs>
        <w:spacing w:line="960" w:lineRule="auto"/>
        <w:rPr>
          <w:rStyle w:val="9"/>
          <w:rFonts w:ascii="Times New Roman" w:hAnsi="Times New Roman" w:eastAsia="仿宋"/>
          <w:sz w:val="28"/>
          <w:szCs w:val="28"/>
        </w:rPr>
      </w:pPr>
      <w:r>
        <w:fldChar w:fldCharType="begin"/>
      </w:r>
      <w:r>
        <w:instrText xml:space="preserve"> HYPERLINK \l "_Toc34323451" </w:instrText>
      </w:r>
      <w:r>
        <w:fldChar w:fldCharType="separate"/>
      </w:r>
      <w:r>
        <w:rPr>
          <w:rStyle w:val="9"/>
          <w:rFonts w:ascii="Times New Roman" w:hAnsi="Times New Roman" w:eastAsia="仿宋"/>
          <w:sz w:val="28"/>
          <w:szCs w:val="28"/>
        </w:rPr>
        <w:t>第二章  询价须知</w:t>
      </w:r>
      <w:r>
        <w:rPr>
          <w:rStyle w:val="9"/>
          <w:rFonts w:ascii="Times New Roman" w:hAnsi="Times New Roman" w:eastAsia="仿宋"/>
          <w:sz w:val="28"/>
          <w:szCs w:val="28"/>
        </w:rPr>
        <w:tab/>
      </w:r>
      <w:r>
        <w:rPr>
          <w:rStyle w:val="9"/>
          <w:rFonts w:ascii="Times New Roman" w:hAnsi="Times New Roman" w:eastAsia="仿宋"/>
          <w:sz w:val="28"/>
          <w:szCs w:val="28"/>
        </w:rPr>
        <w:fldChar w:fldCharType="begin"/>
      </w:r>
      <w:r>
        <w:rPr>
          <w:rStyle w:val="9"/>
          <w:rFonts w:ascii="Times New Roman" w:hAnsi="Times New Roman" w:eastAsia="仿宋"/>
          <w:sz w:val="28"/>
          <w:szCs w:val="28"/>
        </w:rPr>
        <w:instrText xml:space="preserve"> PAGEREF _Toc34323451 \h </w:instrText>
      </w:r>
      <w:r>
        <w:rPr>
          <w:rStyle w:val="9"/>
          <w:rFonts w:ascii="Times New Roman" w:hAnsi="Times New Roman" w:eastAsia="仿宋"/>
          <w:sz w:val="28"/>
          <w:szCs w:val="28"/>
        </w:rPr>
        <w:fldChar w:fldCharType="separate"/>
      </w:r>
      <w:r>
        <w:rPr>
          <w:rStyle w:val="9"/>
          <w:rFonts w:ascii="Times New Roman" w:hAnsi="Times New Roman" w:eastAsia="仿宋"/>
          <w:sz w:val="28"/>
          <w:szCs w:val="28"/>
        </w:rPr>
        <w:t>3</w:t>
      </w:r>
      <w:r>
        <w:rPr>
          <w:rStyle w:val="9"/>
          <w:rFonts w:ascii="Times New Roman" w:hAnsi="Times New Roman" w:eastAsia="仿宋"/>
          <w:sz w:val="28"/>
          <w:szCs w:val="28"/>
        </w:rPr>
        <w:fldChar w:fldCharType="end"/>
      </w:r>
      <w:r>
        <w:rPr>
          <w:rStyle w:val="9"/>
          <w:rFonts w:ascii="Times New Roman" w:hAnsi="Times New Roman" w:eastAsia="仿宋"/>
          <w:sz w:val="28"/>
          <w:szCs w:val="28"/>
        </w:rPr>
        <w:fldChar w:fldCharType="end"/>
      </w:r>
    </w:p>
    <w:p>
      <w:pPr>
        <w:tabs>
          <w:tab w:val="right" w:leader="dot" w:pos="8296"/>
        </w:tabs>
        <w:spacing w:line="960" w:lineRule="auto"/>
        <w:rPr>
          <w:rStyle w:val="9"/>
          <w:rFonts w:ascii="Times New Roman" w:hAnsi="Times New Roman" w:eastAsia="仿宋"/>
          <w:sz w:val="28"/>
          <w:szCs w:val="28"/>
        </w:rPr>
      </w:pPr>
      <w:r>
        <w:fldChar w:fldCharType="begin"/>
      </w:r>
      <w:r>
        <w:instrText xml:space="preserve"> HYPERLINK \l "_Toc34323452" </w:instrText>
      </w:r>
      <w:r>
        <w:fldChar w:fldCharType="separate"/>
      </w:r>
      <w:r>
        <w:rPr>
          <w:rStyle w:val="9"/>
          <w:rFonts w:ascii="Times New Roman" w:hAnsi="Times New Roman" w:eastAsia="仿宋"/>
          <w:sz w:val="28"/>
          <w:szCs w:val="28"/>
        </w:rPr>
        <w:t>第三章  资格条件要求及应当提供的证明材料</w:t>
      </w:r>
      <w:r>
        <w:rPr>
          <w:rStyle w:val="9"/>
          <w:rFonts w:ascii="Times New Roman" w:hAnsi="Times New Roman" w:eastAsia="仿宋"/>
          <w:sz w:val="28"/>
          <w:szCs w:val="28"/>
        </w:rPr>
        <w:tab/>
      </w:r>
      <w:r>
        <w:rPr>
          <w:rStyle w:val="9"/>
          <w:rFonts w:ascii="Times New Roman" w:hAnsi="Times New Roman" w:eastAsia="仿宋"/>
          <w:sz w:val="28"/>
          <w:szCs w:val="28"/>
        </w:rPr>
        <w:fldChar w:fldCharType="begin"/>
      </w:r>
      <w:r>
        <w:rPr>
          <w:rStyle w:val="9"/>
          <w:rFonts w:ascii="Times New Roman" w:hAnsi="Times New Roman" w:eastAsia="仿宋"/>
          <w:sz w:val="28"/>
          <w:szCs w:val="28"/>
        </w:rPr>
        <w:instrText xml:space="preserve"> PAGEREF _Toc34323452 \h </w:instrText>
      </w:r>
      <w:r>
        <w:rPr>
          <w:rStyle w:val="9"/>
          <w:rFonts w:ascii="Times New Roman" w:hAnsi="Times New Roman" w:eastAsia="仿宋"/>
          <w:sz w:val="28"/>
          <w:szCs w:val="28"/>
        </w:rPr>
        <w:fldChar w:fldCharType="separate"/>
      </w:r>
      <w:r>
        <w:rPr>
          <w:rStyle w:val="9"/>
          <w:rFonts w:ascii="Times New Roman" w:hAnsi="Times New Roman" w:eastAsia="仿宋"/>
          <w:sz w:val="28"/>
          <w:szCs w:val="28"/>
        </w:rPr>
        <w:t>1</w:t>
      </w:r>
      <w:r>
        <w:rPr>
          <w:rStyle w:val="9"/>
          <w:rFonts w:hint="eastAsia" w:ascii="Times New Roman" w:hAnsi="Times New Roman" w:eastAsia="仿宋"/>
          <w:sz w:val="28"/>
          <w:szCs w:val="28"/>
        </w:rPr>
        <w:t>8</w:t>
      </w:r>
      <w:r>
        <w:rPr>
          <w:rStyle w:val="9"/>
          <w:rFonts w:ascii="Times New Roman" w:hAnsi="Times New Roman" w:eastAsia="仿宋"/>
          <w:sz w:val="28"/>
          <w:szCs w:val="28"/>
        </w:rPr>
        <w:fldChar w:fldCharType="end"/>
      </w:r>
      <w:r>
        <w:rPr>
          <w:rStyle w:val="9"/>
          <w:rFonts w:ascii="Times New Roman" w:hAnsi="Times New Roman" w:eastAsia="仿宋"/>
          <w:sz w:val="28"/>
          <w:szCs w:val="28"/>
        </w:rPr>
        <w:fldChar w:fldCharType="end"/>
      </w:r>
    </w:p>
    <w:p>
      <w:pPr>
        <w:tabs>
          <w:tab w:val="right" w:leader="dot" w:pos="8296"/>
        </w:tabs>
        <w:spacing w:line="960" w:lineRule="auto"/>
        <w:rPr>
          <w:rStyle w:val="9"/>
          <w:rFonts w:ascii="Times New Roman" w:hAnsi="Times New Roman" w:eastAsia="仿宋"/>
          <w:sz w:val="28"/>
          <w:szCs w:val="28"/>
        </w:rPr>
      </w:pPr>
      <w:r>
        <w:fldChar w:fldCharType="begin"/>
      </w:r>
      <w:r>
        <w:instrText xml:space="preserve"> HYPERLINK \l "_Toc34323453" </w:instrText>
      </w:r>
      <w:r>
        <w:fldChar w:fldCharType="separate"/>
      </w:r>
      <w:r>
        <w:rPr>
          <w:rStyle w:val="9"/>
          <w:rFonts w:ascii="Times New Roman" w:hAnsi="Times New Roman" w:eastAsia="仿宋"/>
          <w:sz w:val="28"/>
          <w:szCs w:val="28"/>
        </w:rPr>
        <w:t>第四章  采购需求及其技术、服务和其他要求</w:t>
      </w:r>
      <w:r>
        <w:rPr>
          <w:rStyle w:val="9"/>
          <w:rFonts w:ascii="Times New Roman" w:hAnsi="Times New Roman" w:eastAsia="仿宋"/>
          <w:sz w:val="28"/>
          <w:szCs w:val="28"/>
        </w:rPr>
        <w:tab/>
      </w:r>
      <w:r>
        <w:rPr>
          <w:rStyle w:val="9"/>
          <w:rFonts w:hint="eastAsia" w:ascii="Times New Roman" w:hAnsi="Times New Roman" w:eastAsia="仿宋"/>
          <w:sz w:val="28"/>
          <w:szCs w:val="28"/>
        </w:rPr>
        <w:t>2</w:t>
      </w:r>
      <w:r>
        <w:rPr>
          <w:rStyle w:val="9"/>
          <w:rFonts w:hint="eastAsia" w:ascii="Times New Roman" w:hAnsi="Times New Roman" w:eastAsia="仿宋"/>
          <w:sz w:val="28"/>
          <w:szCs w:val="28"/>
        </w:rPr>
        <w:fldChar w:fldCharType="end"/>
      </w:r>
      <w:r>
        <w:rPr>
          <w:rStyle w:val="9"/>
          <w:rFonts w:hint="eastAsia" w:ascii="Times New Roman" w:hAnsi="Times New Roman" w:eastAsia="仿宋"/>
          <w:sz w:val="28"/>
          <w:szCs w:val="28"/>
        </w:rPr>
        <w:t>0</w:t>
      </w:r>
    </w:p>
    <w:p>
      <w:pPr>
        <w:tabs>
          <w:tab w:val="right" w:leader="dot" w:pos="8296"/>
        </w:tabs>
        <w:spacing w:line="960" w:lineRule="auto"/>
        <w:rPr>
          <w:rStyle w:val="9"/>
          <w:rFonts w:ascii="Times New Roman" w:hAnsi="Times New Roman" w:eastAsia="仿宋"/>
          <w:sz w:val="28"/>
          <w:szCs w:val="28"/>
        </w:rPr>
      </w:pPr>
      <w:r>
        <w:fldChar w:fldCharType="begin"/>
      </w:r>
      <w:r>
        <w:instrText xml:space="preserve"> HYPERLINK \l "_Toc34323454" </w:instrText>
      </w:r>
      <w:r>
        <w:fldChar w:fldCharType="separate"/>
      </w:r>
      <w:r>
        <w:rPr>
          <w:rStyle w:val="9"/>
          <w:rFonts w:ascii="Times New Roman" w:hAnsi="Times New Roman" w:eastAsia="仿宋"/>
          <w:sz w:val="28"/>
          <w:szCs w:val="28"/>
        </w:rPr>
        <w:t>第五章  报价文件相关文书格式</w:t>
      </w:r>
      <w:r>
        <w:rPr>
          <w:rStyle w:val="9"/>
          <w:rFonts w:ascii="Times New Roman" w:hAnsi="Times New Roman" w:eastAsia="仿宋"/>
          <w:sz w:val="28"/>
          <w:szCs w:val="28"/>
        </w:rPr>
        <w:tab/>
      </w:r>
      <w:r>
        <w:rPr>
          <w:rStyle w:val="9"/>
          <w:rFonts w:ascii="Times New Roman" w:hAnsi="Times New Roman" w:eastAsia="仿宋"/>
          <w:sz w:val="28"/>
          <w:szCs w:val="28"/>
        </w:rPr>
        <w:fldChar w:fldCharType="begin"/>
      </w:r>
      <w:r>
        <w:rPr>
          <w:rStyle w:val="9"/>
          <w:rFonts w:ascii="Times New Roman" w:hAnsi="Times New Roman" w:eastAsia="仿宋"/>
          <w:sz w:val="28"/>
          <w:szCs w:val="28"/>
        </w:rPr>
        <w:instrText xml:space="preserve"> PAGEREF _Toc34323454 \h </w:instrText>
      </w:r>
      <w:r>
        <w:rPr>
          <w:rStyle w:val="9"/>
          <w:rFonts w:ascii="Times New Roman" w:hAnsi="Times New Roman" w:eastAsia="仿宋"/>
          <w:sz w:val="28"/>
          <w:szCs w:val="28"/>
        </w:rPr>
        <w:fldChar w:fldCharType="separate"/>
      </w:r>
      <w:r>
        <w:rPr>
          <w:rStyle w:val="9"/>
          <w:rFonts w:ascii="Times New Roman" w:hAnsi="Times New Roman" w:eastAsia="仿宋"/>
          <w:sz w:val="28"/>
          <w:szCs w:val="28"/>
        </w:rPr>
        <w:t>2</w:t>
      </w:r>
      <w:r>
        <w:rPr>
          <w:rStyle w:val="9"/>
          <w:rFonts w:hint="eastAsia" w:ascii="Times New Roman" w:hAnsi="Times New Roman" w:eastAsia="仿宋"/>
          <w:sz w:val="28"/>
          <w:szCs w:val="28"/>
        </w:rPr>
        <w:t>5</w:t>
      </w:r>
      <w:r>
        <w:rPr>
          <w:rStyle w:val="9"/>
          <w:rFonts w:ascii="Times New Roman" w:hAnsi="Times New Roman" w:eastAsia="仿宋"/>
          <w:sz w:val="28"/>
          <w:szCs w:val="28"/>
        </w:rPr>
        <w:fldChar w:fldCharType="end"/>
      </w:r>
      <w:r>
        <w:rPr>
          <w:rStyle w:val="9"/>
          <w:rFonts w:ascii="Times New Roman" w:hAnsi="Times New Roman" w:eastAsia="仿宋"/>
          <w:sz w:val="28"/>
          <w:szCs w:val="28"/>
        </w:rPr>
        <w:fldChar w:fldCharType="end"/>
      </w:r>
    </w:p>
    <w:p>
      <w:pPr>
        <w:tabs>
          <w:tab w:val="right" w:leader="dot" w:pos="8296"/>
        </w:tabs>
        <w:spacing w:line="960" w:lineRule="auto"/>
        <w:rPr>
          <w:rStyle w:val="9"/>
          <w:rFonts w:ascii="Times New Roman" w:hAnsi="Times New Roman" w:eastAsia="仿宋"/>
          <w:sz w:val="28"/>
          <w:szCs w:val="28"/>
        </w:rPr>
      </w:pPr>
      <w:r>
        <w:fldChar w:fldCharType="begin"/>
      </w:r>
      <w:r>
        <w:instrText xml:space="preserve"> HYPERLINK \l "_Toc34323455" </w:instrText>
      </w:r>
      <w:r>
        <w:fldChar w:fldCharType="separate"/>
      </w:r>
      <w:r>
        <w:rPr>
          <w:rStyle w:val="9"/>
          <w:rFonts w:ascii="Times New Roman" w:hAnsi="Times New Roman" w:eastAsia="仿宋"/>
          <w:sz w:val="28"/>
          <w:szCs w:val="28"/>
        </w:rPr>
        <w:t>第六章  询价程序和成交标准</w:t>
      </w:r>
      <w:r>
        <w:rPr>
          <w:rStyle w:val="9"/>
          <w:rFonts w:ascii="Times New Roman" w:hAnsi="Times New Roman" w:eastAsia="仿宋"/>
          <w:sz w:val="28"/>
          <w:szCs w:val="28"/>
        </w:rPr>
        <w:tab/>
      </w:r>
      <w:r>
        <w:rPr>
          <w:rStyle w:val="9"/>
          <w:rFonts w:ascii="Times New Roman" w:hAnsi="Times New Roman" w:eastAsia="仿宋"/>
          <w:sz w:val="28"/>
          <w:szCs w:val="28"/>
        </w:rPr>
        <w:fldChar w:fldCharType="begin"/>
      </w:r>
      <w:r>
        <w:rPr>
          <w:rStyle w:val="9"/>
          <w:rFonts w:ascii="Times New Roman" w:hAnsi="Times New Roman" w:eastAsia="仿宋"/>
          <w:sz w:val="28"/>
          <w:szCs w:val="28"/>
        </w:rPr>
        <w:instrText xml:space="preserve"> PAGEREF _Toc34323455 \h </w:instrText>
      </w:r>
      <w:r>
        <w:rPr>
          <w:rStyle w:val="9"/>
          <w:rFonts w:ascii="Times New Roman" w:hAnsi="Times New Roman" w:eastAsia="仿宋"/>
          <w:sz w:val="28"/>
          <w:szCs w:val="28"/>
        </w:rPr>
        <w:fldChar w:fldCharType="separate"/>
      </w:r>
      <w:r>
        <w:rPr>
          <w:rStyle w:val="9"/>
          <w:rFonts w:ascii="Times New Roman" w:hAnsi="Times New Roman" w:eastAsia="仿宋"/>
          <w:sz w:val="28"/>
          <w:szCs w:val="28"/>
        </w:rPr>
        <w:t>37</w:t>
      </w:r>
      <w:r>
        <w:rPr>
          <w:rStyle w:val="9"/>
          <w:rFonts w:ascii="Times New Roman" w:hAnsi="Times New Roman" w:eastAsia="仿宋"/>
          <w:sz w:val="28"/>
          <w:szCs w:val="28"/>
        </w:rPr>
        <w:fldChar w:fldCharType="end"/>
      </w:r>
      <w:r>
        <w:rPr>
          <w:rStyle w:val="9"/>
          <w:rFonts w:ascii="Times New Roman" w:hAnsi="Times New Roman" w:eastAsia="仿宋"/>
          <w:sz w:val="28"/>
          <w:szCs w:val="28"/>
        </w:rPr>
        <w:fldChar w:fldCharType="end"/>
      </w:r>
    </w:p>
    <w:p>
      <w:pPr>
        <w:tabs>
          <w:tab w:val="right" w:leader="dot" w:pos="8296"/>
        </w:tabs>
        <w:spacing w:line="960" w:lineRule="auto"/>
        <w:rPr>
          <w:rStyle w:val="9"/>
          <w:rFonts w:ascii="Times New Roman" w:hAnsi="Times New Roman" w:eastAsia="仿宋"/>
          <w:sz w:val="28"/>
          <w:szCs w:val="28"/>
        </w:rPr>
      </w:pPr>
      <w:r>
        <w:fldChar w:fldCharType="begin"/>
      </w:r>
      <w:r>
        <w:instrText xml:space="preserve"> HYPERLINK \l "_Toc34323456" </w:instrText>
      </w:r>
      <w:r>
        <w:fldChar w:fldCharType="separate"/>
      </w:r>
      <w:r>
        <w:rPr>
          <w:rStyle w:val="9"/>
          <w:rFonts w:ascii="Times New Roman" w:hAnsi="Times New Roman" w:eastAsia="仿宋"/>
          <w:sz w:val="28"/>
          <w:szCs w:val="28"/>
        </w:rPr>
        <w:t xml:space="preserve">第七章  </w:t>
      </w:r>
      <w:r>
        <w:rPr>
          <w:rStyle w:val="9"/>
          <w:rFonts w:hint="eastAsia" w:ascii="Times New Roman" w:hAnsi="Times New Roman" w:eastAsia="仿宋"/>
          <w:sz w:val="28"/>
          <w:szCs w:val="28"/>
        </w:rPr>
        <w:t>合同主要条款</w:t>
      </w:r>
      <w:r>
        <w:rPr>
          <w:rStyle w:val="9"/>
          <w:rFonts w:ascii="Times New Roman" w:hAnsi="Times New Roman" w:eastAsia="仿宋"/>
          <w:sz w:val="28"/>
          <w:szCs w:val="28"/>
        </w:rPr>
        <w:tab/>
      </w:r>
      <w:r>
        <w:rPr>
          <w:rStyle w:val="9"/>
          <w:rFonts w:ascii="Times New Roman" w:hAnsi="Times New Roman" w:eastAsia="仿宋"/>
          <w:sz w:val="28"/>
          <w:szCs w:val="28"/>
        </w:rPr>
        <w:fldChar w:fldCharType="begin"/>
      </w:r>
      <w:r>
        <w:rPr>
          <w:rStyle w:val="9"/>
          <w:rFonts w:ascii="Times New Roman" w:hAnsi="Times New Roman" w:eastAsia="仿宋"/>
          <w:sz w:val="28"/>
          <w:szCs w:val="28"/>
        </w:rPr>
        <w:instrText xml:space="preserve"> PAGEREF _Toc34323456 \h </w:instrText>
      </w:r>
      <w:r>
        <w:rPr>
          <w:rStyle w:val="9"/>
          <w:rFonts w:ascii="Times New Roman" w:hAnsi="Times New Roman" w:eastAsia="仿宋"/>
          <w:sz w:val="28"/>
          <w:szCs w:val="28"/>
        </w:rPr>
        <w:fldChar w:fldCharType="separate"/>
      </w:r>
      <w:r>
        <w:rPr>
          <w:rStyle w:val="9"/>
          <w:rFonts w:ascii="Times New Roman" w:hAnsi="Times New Roman" w:eastAsia="仿宋"/>
          <w:sz w:val="28"/>
          <w:szCs w:val="28"/>
        </w:rPr>
        <w:t>4</w:t>
      </w:r>
      <w:r>
        <w:rPr>
          <w:rStyle w:val="9"/>
          <w:rFonts w:hint="eastAsia" w:ascii="Times New Roman" w:hAnsi="Times New Roman" w:eastAsia="仿宋"/>
          <w:sz w:val="28"/>
          <w:szCs w:val="28"/>
        </w:rPr>
        <w:t>3</w:t>
      </w:r>
      <w:r>
        <w:rPr>
          <w:rStyle w:val="9"/>
          <w:rFonts w:ascii="Times New Roman" w:hAnsi="Times New Roman" w:eastAsia="仿宋"/>
          <w:sz w:val="28"/>
          <w:szCs w:val="28"/>
        </w:rPr>
        <w:fldChar w:fldCharType="end"/>
      </w:r>
      <w:r>
        <w:rPr>
          <w:rStyle w:val="9"/>
          <w:rFonts w:ascii="Times New Roman" w:hAnsi="Times New Roman" w:eastAsia="仿宋"/>
          <w:sz w:val="28"/>
          <w:szCs w:val="28"/>
        </w:rPr>
        <w:fldChar w:fldCharType="end"/>
      </w:r>
    </w:p>
    <w:p>
      <w:pPr>
        <w:tabs>
          <w:tab w:val="right" w:leader="dot" w:pos="8296"/>
        </w:tabs>
        <w:spacing w:line="960" w:lineRule="auto"/>
        <w:rPr>
          <w:rFonts w:ascii="Times New Roman" w:hAnsi="Times New Roman" w:eastAsia="黑体"/>
          <w:bCs/>
          <w:sz w:val="44"/>
          <w:szCs w:val="44"/>
        </w:rPr>
      </w:pPr>
      <w:r>
        <w:rPr>
          <w:rStyle w:val="9"/>
          <w:rFonts w:ascii="Times New Roman" w:hAnsi="Times New Roman"/>
        </w:rPr>
        <w:fldChar w:fldCharType="end"/>
      </w:r>
    </w:p>
    <w:p>
      <w:pPr>
        <w:spacing w:line="400" w:lineRule="exact"/>
        <w:jc w:val="center"/>
        <w:outlineLvl w:val="0"/>
        <w:rPr>
          <w:rFonts w:ascii="Times New Roman" w:hAnsi="Times New Roman" w:eastAsia="黑体"/>
          <w:sz w:val="32"/>
          <w:szCs w:val="32"/>
        </w:rPr>
        <w:sectPr>
          <w:footerReference r:id="rId4" w:type="default"/>
          <w:pgSz w:w="11906" w:h="16838"/>
          <w:pgMar w:top="1440" w:right="1800" w:bottom="1440" w:left="1800" w:header="708" w:footer="708" w:gutter="0"/>
          <w:pgNumType w:start="1"/>
          <w:cols w:space="720" w:num="1"/>
          <w:docGrid w:linePitch="360" w:charSpace="0"/>
        </w:sectPr>
      </w:pPr>
    </w:p>
    <w:p>
      <w:pPr>
        <w:pStyle w:val="10"/>
        <w:numPr>
          <w:ilvl w:val="0"/>
          <w:numId w:val="1"/>
        </w:numPr>
        <w:spacing w:line="400" w:lineRule="exact"/>
        <w:ind w:firstLineChars="0"/>
        <w:jc w:val="center"/>
        <w:outlineLvl w:val="0"/>
        <w:rPr>
          <w:rFonts w:ascii="黑体" w:hAnsi="黑体" w:eastAsia="黑体"/>
          <w:b/>
          <w:sz w:val="36"/>
          <w:szCs w:val="36"/>
        </w:rPr>
      </w:pPr>
      <w:bookmarkStart w:id="7" w:name="_Toc34323450"/>
      <w:r>
        <w:rPr>
          <w:rFonts w:hint="eastAsia" w:ascii="黑体" w:hAnsi="黑体" w:eastAsia="黑体"/>
          <w:b/>
          <w:sz w:val="36"/>
          <w:szCs w:val="36"/>
        </w:rPr>
        <w:t xml:space="preserve"> </w:t>
      </w:r>
      <w:r>
        <w:rPr>
          <w:rFonts w:ascii="黑体" w:hAnsi="黑体" w:eastAsia="黑体"/>
          <w:b/>
          <w:sz w:val="36"/>
          <w:szCs w:val="36"/>
        </w:rPr>
        <w:t>询价</w:t>
      </w:r>
      <w:bookmarkEnd w:id="0"/>
      <w:bookmarkEnd w:id="1"/>
      <w:r>
        <w:rPr>
          <w:rFonts w:ascii="黑体" w:hAnsi="黑体" w:eastAsia="黑体"/>
          <w:b/>
          <w:sz w:val="36"/>
          <w:szCs w:val="36"/>
        </w:rPr>
        <w:t>邀请</w:t>
      </w:r>
      <w:bookmarkEnd w:id="7"/>
    </w:p>
    <w:p>
      <w:pPr>
        <w:pStyle w:val="10"/>
        <w:spacing w:line="400" w:lineRule="exact"/>
        <w:ind w:left="1276" w:firstLine="0" w:firstLineChars="0"/>
        <w:rPr>
          <w:rFonts w:ascii="Times New Roman" w:hAnsi="Times New Roman" w:eastAsia="黑体"/>
          <w:sz w:val="32"/>
          <w:szCs w:val="32"/>
        </w:rPr>
      </w:pPr>
    </w:p>
    <w:p>
      <w:pPr>
        <w:spacing w:line="400" w:lineRule="exact"/>
        <w:rPr>
          <w:rFonts w:ascii="Times New Roman" w:hAnsi="Times New Roman" w:eastAsia="仿宋"/>
          <w:sz w:val="24"/>
          <w:szCs w:val="24"/>
        </w:rPr>
      </w:pPr>
      <w:r>
        <w:rPr>
          <w:rFonts w:hint="eastAsia" w:ascii="Times New Roman" w:hAnsi="Times New Roman" w:eastAsia="仿宋"/>
          <w:sz w:val="24"/>
          <w:szCs w:val="24"/>
        </w:rPr>
        <w:t>各供应商：</w:t>
      </w:r>
    </w:p>
    <w:p>
      <w:pPr>
        <w:spacing w:line="400" w:lineRule="exact"/>
        <w:ind w:firstLine="480" w:firstLineChars="200"/>
        <w:rPr>
          <w:rFonts w:ascii="Times New Roman" w:hAnsi="Times New Roman" w:eastAsia="仿宋"/>
          <w:sz w:val="24"/>
          <w:szCs w:val="24"/>
        </w:rPr>
      </w:pPr>
      <w:r>
        <w:rPr>
          <w:rFonts w:ascii="Times New Roman" w:hAnsi="Times New Roman" w:eastAsia="仿宋"/>
          <w:sz w:val="24"/>
          <w:szCs w:val="24"/>
          <w:u w:val="single"/>
        </w:rPr>
        <w:t>巴中市</w:t>
      </w:r>
      <w:r>
        <w:rPr>
          <w:rFonts w:hint="eastAsia" w:ascii="Times New Roman" w:hAnsi="Times New Roman" w:eastAsia="仿宋"/>
          <w:sz w:val="24"/>
          <w:szCs w:val="24"/>
          <w:u w:val="single"/>
        </w:rPr>
        <w:t>恩阳区</w:t>
      </w:r>
      <w:r>
        <w:rPr>
          <w:rFonts w:ascii="Times New Roman" w:hAnsi="Times New Roman" w:eastAsia="仿宋"/>
          <w:sz w:val="24"/>
          <w:szCs w:val="24"/>
          <w:u w:val="single"/>
        </w:rPr>
        <w:t>政府采购中心</w:t>
      </w:r>
      <w:r>
        <w:rPr>
          <w:rFonts w:ascii="Times New Roman" w:hAnsi="Times New Roman" w:eastAsia="仿宋"/>
          <w:sz w:val="24"/>
          <w:szCs w:val="24"/>
        </w:rPr>
        <w:t>受</w:t>
      </w:r>
      <w:r>
        <w:rPr>
          <w:rFonts w:hint="eastAsia" w:ascii="Times New Roman" w:hAnsi="Times New Roman" w:eastAsia="仿宋"/>
          <w:sz w:val="24"/>
          <w:szCs w:val="24"/>
          <w:u w:val="single"/>
        </w:rPr>
        <w:t>巴中市恩阳区森林防灭火指挥服务中心</w:t>
      </w:r>
      <w:r>
        <w:rPr>
          <w:rFonts w:ascii="Times New Roman" w:hAnsi="Times New Roman" w:eastAsia="仿宋"/>
          <w:sz w:val="24"/>
          <w:szCs w:val="24"/>
        </w:rPr>
        <w:t>委托，拟对</w:t>
      </w:r>
      <w:r>
        <w:rPr>
          <w:rFonts w:hint="eastAsia" w:ascii="Times New Roman" w:hAnsi="Times New Roman" w:eastAsia="仿宋"/>
          <w:sz w:val="24"/>
          <w:szCs w:val="24"/>
        </w:rPr>
        <w:t>其</w:t>
      </w:r>
      <w:r>
        <w:rPr>
          <w:rFonts w:hint="eastAsia" w:ascii="Times New Roman" w:hAnsi="Times New Roman" w:eastAsia="仿宋"/>
          <w:sz w:val="24"/>
          <w:szCs w:val="24"/>
          <w:u w:val="single"/>
        </w:rPr>
        <w:t>森林防灭火车辆采购项目（第二次）</w:t>
      </w:r>
      <w:r>
        <w:rPr>
          <w:rFonts w:ascii="Times New Roman" w:hAnsi="Times New Roman" w:eastAsia="仿宋"/>
          <w:sz w:val="24"/>
          <w:szCs w:val="24"/>
        </w:rPr>
        <w:t>进行询价采购，兹邀请符合本次询价要求的供应商参加报价。</w:t>
      </w:r>
    </w:p>
    <w:p>
      <w:pPr>
        <w:numPr>
          <w:ilvl w:val="0"/>
          <w:numId w:val="2"/>
        </w:numPr>
        <w:spacing w:line="400" w:lineRule="exact"/>
        <w:ind w:firstLine="470" w:firstLineChars="195"/>
        <w:rPr>
          <w:rFonts w:ascii="Times New Roman" w:hAnsi="Times New Roman" w:eastAsia="仿宋"/>
          <w:b/>
          <w:sz w:val="24"/>
        </w:rPr>
      </w:pPr>
      <w:r>
        <w:rPr>
          <w:rFonts w:ascii="Times New Roman" w:hAnsi="Times New Roman" w:eastAsia="仿宋"/>
          <w:b/>
          <w:sz w:val="24"/>
        </w:rPr>
        <w:t>项目编号</w:t>
      </w:r>
    </w:p>
    <w:p>
      <w:pPr>
        <w:pStyle w:val="2"/>
        <w:ind w:firstLine="480" w:firstLineChars="200"/>
      </w:pPr>
      <w:r>
        <w:rPr>
          <w:rFonts w:hint="eastAsia"/>
        </w:rPr>
        <w:t>511903202200018</w:t>
      </w:r>
    </w:p>
    <w:p>
      <w:pPr>
        <w:spacing w:line="400" w:lineRule="exact"/>
        <w:ind w:firstLine="482" w:firstLineChars="200"/>
        <w:rPr>
          <w:rFonts w:ascii="Times New Roman" w:hAnsi="Times New Roman" w:eastAsia="仿宋"/>
          <w:b/>
          <w:sz w:val="24"/>
        </w:rPr>
      </w:pPr>
      <w:r>
        <w:rPr>
          <w:rFonts w:ascii="Times New Roman" w:hAnsi="Times New Roman" w:eastAsia="仿宋"/>
          <w:b/>
          <w:sz w:val="24"/>
        </w:rPr>
        <w:t>二、项目名称</w:t>
      </w:r>
    </w:p>
    <w:p>
      <w:pPr>
        <w:spacing w:line="400" w:lineRule="exact"/>
        <w:ind w:firstLine="468" w:firstLineChars="195"/>
        <w:rPr>
          <w:rFonts w:ascii="Times New Roman" w:hAnsi="Times New Roman" w:eastAsia="仿宋"/>
          <w:sz w:val="24"/>
          <w:szCs w:val="24"/>
        </w:rPr>
      </w:pPr>
      <w:r>
        <w:rPr>
          <w:rFonts w:hint="eastAsia" w:ascii="Times New Roman" w:hAnsi="Times New Roman" w:eastAsia="仿宋"/>
          <w:sz w:val="24"/>
          <w:szCs w:val="24"/>
        </w:rPr>
        <w:t>巴中市恩阳区森林防灭火指挥服务中心森林防灭火车辆采购项目（第二次）</w:t>
      </w:r>
    </w:p>
    <w:p>
      <w:pPr>
        <w:spacing w:line="400" w:lineRule="exact"/>
        <w:ind w:firstLine="470" w:firstLineChars="195"/>
        <w:rPr>
          <w:rFonts w:ascii="Times New Roman" w:hAnsi="Times New Roman" w:eastAsia="仿宋"/>
          <w:b/>
          <w:sz w:val="24"/>
        </w:rPr>
      </w:pPr>
      <w:r>
        <w:rPr>
          <w:rFonts w:hint="eastAsia" w:ascii="Times New Roman" w:hAnsi="Times New Roman" w:eastAsia="仿宋"/>
          <w:b/>
          <w:sz w:val="24"/>
        </w:rPr>
        <w:t>三、资金情况</w:t>
      </w:r>
    </w:p>
    <w:p>
      <w:pPr>
        <w:spacing w:line="400" w:lineRule="exact"/>
        <w:ind w:firstLine="468" w:firstLineChars="195"/>
        <w:rPr>
          <w:rFonts w:ascii="Times New Roman" w:hAnsi="Times New Roman" w:eastAsia="仿宋"/>
          <w:b/>
          <w:sz w:val="24"/>
        </w:rPr>
      </w:pPr>
      <w:r>
        <w:rPr>
          <w:rFonts w:hint="eastAsia" w:ascii="Times New Roman" w:hAnsi="Times New Roman" w:eastAsia="仿宋"/>
          <w:sz w:val="24"/>
        </w:rPr>
        <w:t>预算资金：</w:t>
      </w:r>
      <w:r>
        <w:rPr>
          <w:rFonts w:hint="eastAsia" w:ascii="Times New Roman" w:hAnsi="Times New Roman" w:eastAsia="仿宋"/>
          <w:sz w:val="24"/>
          <w:szCs w:val="24"/>
        </w:rPr>
        <w:t>¥415600元（大写：肆拾壹万伍仟陆佰元整）</w:t>
      </w:r>
    </w:p>
    <w:p>
      <w:pPr>
        <w:spacing w:line="400" w:lineRule="exact"/>
        <w:ind w:firstLine="482" w:firstLineChars="200"/>
        <w:rPr>
          <w:rFonts w:ascii="Times New Roman" w:hAnsi="Times New Roman" w:eastAsia="仿宋"/>
          <w:b/>
          <w:sz w:val="24"/>
        </w:rPr>
      </w:pPr>
      <w:r>
        <w:rPr>
          <w:rFonts w:hint="eastAsia" w:ascii="Times New Roman" w:hAnsi="Times New Roman" w:eastAsia="仿宋"/>
          <w:b/>
          <w:sz w:val="24"/>
        </w:rPr>
        <w:t>四</w:t>
      </w:r>
      <w:r>
        <w:rPr>
          <w:rFonts w:ascii="Times New Roman" w:hAnsi="Times New Roman" w:eastAsia="仿宋"/>
          <w:b/>
          <w:sz w:val="24"/>
        </w:rPr>
        <w:t>、项目简介</w:t>
      </w:r>
    </w:p>
    <w:p>
      <w:pPr>
        <w:ind w:firstLine="480" w:firstLineChars="200"/>
        <w:rPr>
          <w:rFonts w:ascii="仿宋" w:hAnsi="仿宋" w:eastAsia="仿宋"/>
          <w:sz w:val="24"/>
          <w:szCs w:val="24"/>
        </w:rPr>
      </w:pPr>
      <w:r>
        <w:rPr>
          <w:rFonts w:hint="eastAsia" w:ascii="Times New Roman" w:hAnsi="Times New Roman" w:eastAsia="仿宋"/>
          <w:sz w:val="24"/>
          <w:szCs w:val="24"/>
        </w:rPr>
        <w:t>为加强防灭火专业力量，巴中市恩阳区农业农村局购置普通运兵车1辆、森林防灭火指挥车1辆。</w:t>
      </w:r>
      <w:r>
        <w:rPr>
          <w:rFonts w:ascii="Times New Roman" w:hAnsi="Times New Roman" w:eastAsia="仿宋"/>
          <w:sz w:val="24"/>
          <w:szCs w:val="28"/>
        </w:rPr>
        <w:t>详见本通知书第四章。</w:t>
      </w:r>
    </w:p>
    <w:p>
      <w:pPr>
        <w:spacing w:line="400" w:lineRule="exact"/>
        <w:ind w:firstLine="482" w:firstLineChars="200"/>
        <w:rPr>
          <w:rFonts w:ascii="Times New Roman" w:hAnsi="Times New Roman" w:eastAsia="仿宋"/>
          <w:b/>
          <w:sz w:val="24"/>
          <w:szCs w:val="28"/>
        </w:rPr>
      </w:pPr>
      <w:r>
        <w:rPr>
          <w:rFonts w:hint="eastAsia" w:ascii="Times New Roman" w:hAnsi="Times New Roman" w:eastAsia="仿宋"/>
          <w:b/>
          <w:sz w:val="24"/>
          <w:szCs w:val="28"/>
        </w:rPr>
        <w:t>五、定向采购情况</w:t>
      </w:r>
    </w:p>
    <w:p>
      <w:pPr>
        <w:spacing w:line="400" w:lineRule="exact"/>
        <w:ind w:firstLine="480" w:firstLineChars="200"/>
        <w:rPr>
          <w:rFonts w:ascii="Times New Roman" w:hAnsi="Times New Roman" w:eastAsia="仿宋"/>
          <w:sz w:val="24"/>
          <w:szCs w:val="28"/>
        </w:rPr>
      </w:pPr>
      <w:r>
        <w:rPr>
          <w:rFonts w:hint="eastAsia" w:ascii="Times New Roman" w:hAnsi="Times New Roman" w:eastAsia="仿宋"/>
          <w:sz w:val="24"/>
          <w:szCs w:val="28"/>
        </w:rPr>
        <w:t>本项目非专门面向中小企业（含监狱企业、残疾人福利性单位）采购。</w:t>
      </w:r>
    </w:p>
    <w:p>
      <w:pPr>
        <w:spacing w:line="400" w:lineRule="exact"/>
        <w:ind w:firstLine="470" w:firstLineChars="195"/>
        <w:rPr>
          <w:rFonts w:ascii="Times New Roman" w:hAnsi="Times New Roman" w:eastAsia="仿宋"/>
          <w:b/>
          <w:sz w:val="24"/>
        </w:rPr>
      </w:pPr>
      <w:r>
        <w:rPr>
          <w:rFonts w:hint="eastAsia" w:ascii="Times New Roman" w:hAnsi="Times New Roman" w:eastAsia="仿宋"/>
          <w:b/>
          <w:sz w:val="24"/>
        </w:rPr>
        <w:t>六</w:t>
      </w:r>
      <w:r>
        <w:rPr>
          <w:rFonts w:ascii="Times New Roman" w:hAnsi="Times New Roman" w:eastAsia="仿宋"/>
          <w:b/>
          <w:sz w:val="24"/>
        </w:rPr>
        <w:t>、供应商参加本次政府采购活动应具备下列条件</w:t>
      </w:r>
    </w:p>
    <w:p>
      <w:pPr>
        <w:spacing w:line="360" w:lineRule="auto"/>
        <w:ind w:firstLine="440" w:firstLineChars="200"/>
        <w:rPr>
          <w:rFonts w:ascii="仿宋" w:hAnsi="仿宋" w:eastAsia="仿宋" w:cs="仿宋"/>
          <w:bCs/>
          <w:sz w:val="22"/>
        </w:rPr>
      </w:pPr>
      <w:r>
        <w:rPr>
          <w:rFonts w:hint="eastAsia" w:ascii="仿宋" w:hAnsi="仿宋" w:eastAsia="仿宋" w:cs="仿宋"/>
          <w:bCs/>
          <w:sz w:val="22"/>
        </w:rPr>
        <w:t>（一）具有独立承担民事责任的能力；</w:t>
      </w:r>
    </w:p>
    <w:p>
      <w:pPr>
        <w:spacing w:line="360" w:lineRule="auto"/>
        <w:ind w:firstLine="440" w:firstLineChars="200"/>
        <w:rPr>
          <w:rFonts w:ascii="仿宋" w:hAnsi="仿宋" w:eastAsia="仿宋" w:cs="仿宋"/>
          <w:bCs/>
          <w:sz w:val="22"/>
        </w:rPr>
      </w:pPr>
      <w:r>
        <w:rPr>
          <w:rFonts w:hint="eastAsia" w:ascii="仿宋" w:hAnsi="仿宋" w:eastAsia="仿宋" w:cs="仿宋"/>
          <w:bCs/>
          <w:sz w:val="22"/>
        </w:rPr>
        <w:t>（二）具有良好的商业信誉和健全的财务会计制度；</w:t>
      </w:r>
    </w:p>
    <w:p>
      <w:pPr>
        <w:spacing w:line="360" w:lineRule="auto"/>
        <w:ind w:firstLine="440" w:firstLineChars="200"/>
        <w:rPr>
          <w:rFonts w:ascii="仿宋" w:hAnsi="仿宋" w:eastAsia="仿宋" w:cs="仿宋"/>
          <w:bCs/>
          <w:sz w:val="22"/>
        </w:rPr>
      </w:pPr>
      <w:r>
        <w:rPr>
          <w:rFonts w:hint="eastAsia" w:ascii="仿宋" w:hAnsi="仿宋" w:eastAsia="仿宋" w:cs="仿宋"/>
          <w:bCs/>
          <w:sz w:val="22"/>
        </w:rPr>
        <w:t>（三）具有履行合同所必需的设备和专业技术能力；</w:t>
      </w:r>
    </w:p>
    <w:p>
      <w:pPr>
        <w:spacing w:line="360" w:lineRule="auto"/>
        <w:ind w:firstLine="440" w:firstLineChars="200"/>
        <w:rPr>
          <w:rFonts w:ascii="仿宋" w:hAnsi="仿宋" w:eastAsia="仿宋" w:cs="仿宋"/>
          <w:bCs/>
          <w:sz w:val="22"/>
        </w:rPr>
      </w:pPr>
      <w:r>
        <w:rPr>
          <w:rFonts w:hint="eastAsia" w:ascii="仿宋" w:hAnsi="仿宋" w:eastAsia="仿宋" w:cs="仿宋"/>
          <w:bCs/>
          <w:sz w:val="22"/>
        </w:rPr>
        <w:t>（四）有依法缴纳税收和社会保障资金的良好记录；</w:t>
      </w:r>
    </w:p>
    <w:p>
      <w:pPr>
        <w:spacing w:line="360" w:lineRule="auto"/>
        <w:ind w:firstLine="440" w:firstLineChars="200"/>
        <w:rPr>
          <w:rFonts w:ascii="仿宋" w:hAnsi="仿宋" w:eastAsia="仿宋" w:cs="仿宋"/>
          <w:bCs/>
          <w:sz w:val="22"/>
        </w:rPr>
      </w:pPr>
      <w:r>
        <w:rPr>
          <w:rFonts w:hint="eastAsia" w:ascii="仿宋" w:hAnsi="仿宋" w:eastAsia="仿宋" w:cs="仿宋"/>
          <w:bCs/>
          <w:sz w:val="22"/>
        </w:rPr>
        <w:t>（五）参加本次政府采购活动前三年内，在经营活动中没有重大违法记录；</w:t>
      </w:r>
    </w:p>
    <w:p>
      <w:pPr>
        <w:spacing w:line="360" w:lineRule="auto"/>
        <w:ind w:firstLine="440" w:firstLineChars="200"/>
        <w:rPr>
          <w:rFonts w:ascii="仿宋" w:hAnsi="仿宋" w:eastAsia="仿宋" w:cs="仿宋"/>
          <w:bCs/>
          <w:sz w:val="22"/>
        </w:rPr>
      </w:pPr>
      <w:r>
        <w:rPr>
          <w:rFonts w:hint="eastAsia" w:ascii="仿宋" w:hAnsi="仿宋" w:eastAsia="仿宋" w:cs="仿宋"/>
          <w:bCs/>
          <w:sz w:val="22"/>
        </w:rPr>
        <w:t>（六）法律、行政法规规定的其他条件；</w:t>
      </w:r>
    </w:p>
    <w:p>
      <w:pPr>
        <w:spacing w:line="360" w:lineRule="auto"/>
        <w:ind w:firstLine="440" w:firstLineChars="200"/>
        <w:rPr>
          <w:rFonts w:ascii="仿宋" w:hAnsi="仿宋" w:eastAsia="仿宋" w:cs="仿宋"/>
          <w:bCs/>
          <w:sz w:val="22"/>
        </w:rPr>
      </w:pPr>
      <w:r>
        <w:rPr>
          <w:rFonts w:hint="eastAsia" w:ascii="仿宋" w:hAnsi="仿宋" w:eastAsia="仿宋" w:cs="仿宋"/>
          <w:bCs/>
          <w:sz w:val="22"/>
        </w:rPr>
        <w:t>（七）落实政府采购政策需满足的资格要求:无；</w:t>
      </w:r>
    </w:p>
    <w:p>
      <w:pPr>
        <w:spacing w:line="360" w:lineRule="auto"/>
        <w:ind w:firstLine="440" w:firstLineChars="200"/>
        <w:rPr>
          <w:rFonts w:ascii="仿宋" w:hAnsi="仿宋" w:eastAsia="仿宋" w:cs="仿宋"/>
          <w:bCs/>
          <w:sz w:val="22"/>
        </w:rPr>
      </w:pPr>
      <w:r>
        <w:rPr>
          <w:rFonts w:hint="eastAsia" w:ascii="仿宋" w:hAnsi="仿宋" w:eastAsia="仿宋" w:cs="仿宋"/>
          <w:bCs/>
          <w:sz w:val="22"/>
        </w:rPr>
        <w:t>（八）采购项目的特殊要求:无。</w:t>
      </w:r>
    </w:p>
    <w:p>
      <w:pPr>
        <w:spacing w:line="400" w:lineRule="exact"/>
        <w:ind w:firstLine="470" w:firstLineChars="195"/>
        <w:rPr>
          <w:rFonts w:ascii="Times New Roman" w:hAnsi="Times New Roman" w:eastAsia="仿宋"/>
          <w:b/>
          <w:sz w:val="24"/>
        </w:rPr>
      </w:pPr>
      <w:r>
        <w:rPr>
          <w:rFonts w:hint="eastAsia" w:ascii="Times New Roman" w:hAnsi="Times New Roman" w:eastAsia="仿宋"/>
          <w:b/>
          <w:sz w:val="24"/>
        </w:rPr>
        <w:t>七</w:t>
      </w:r>
      <w:r>
        <w:rPr>
          <w:rFonts w:ascii="Times New Roman" w:hAnsi="Times New Roman" w:eastAsia="仿宋"/>
          <w:b/>
          <w:sz w:val="24"/>
        </w:rPr>
        <w:t>、本项目不接受供应商组成联合体参与询价。</w:t>
      </w:r>
    </w:p>
    <w:p>
      <w:pPr>
        <w:spacing w:line="400" w:lineRule="exact"/>
        <w:ind w:firstLine="470" w:firstLineChars="195"/>
        <w:rPr>
          <w:rFonts w:ascii="Times New Roman" w:hAnsi="Times New Roman" w:eastAsia="仿宋"/>
          <w:b/>
          <w:sz w:val="24"/>
        </w:rPr>
      </w:pPr>
      <w:r>
        <w:rPr>
          <w:rFonts w:hint="eastAsia" w:ascii="Times New Roman" w:hAnsi="Times New Roman" w:eastAsia="仿宋"/>
          <w:b/>
          <w:sz w:val="24"/>
        </w:rPr>
        <w:t>八</w:t>
      </w:r>
      <w:r>
        <w:rPr>
          <w:rFonts w:ascii="Times New Roman" w:hAnsi="Times New Roman" w:eastAsia="仿宋"/>
          <w:b/>
          <w:sz w:val="24"/>
        </w:rPr>
        <w:t>、询价通知书获取时间和方式</w:t>
      </w:r>
    </w:p>
    <w:p>
      <w:pPr>
        <w:ind w:firstLine="480" w:firstLineChars="200"/>
        <w:rPr>
          <w:rFonts w:ascii="Times New Roman" w:hAnsi="Times New Roman" w:eastAsia="仿宋"/>
          <w:sz w:val="24"/>
          <w:szCs w:val="28"/>
        </w:rPr>
      </w:pPr>
      <w:r>
        <w:rPr>
          <w:rFonts w:hint="eastAsia" w:ascii="Times New Roman" w:hAnsi="Times New Roman" w:eastAsia="仿宋"/>
          <w:sz w:val="24"/>
          <w:szCs w:val="28"/>
        </w:rPr>
        <w:t>自</w:t>
      </w:r>
      <w:bookmarkStart w:id="8" w:name="【Bobole_标书购买开始时间】"/>
      <w:r>
        <w:rPr>
          <w:rFonts w:hint="eastAsia" w:ascii="Times New Roman" w:hAnsi="Times New Roman" w:eastAsia="仿宋"/>
          <w:sz w:val="24"/>
          <w:szCs w:val="28"/>
        </w:rPr>
        <w:t>2022年</w:t>
      </w:r>
      <w:r>
        <w:rPr>
          <w:rFonts w:hint="eastAsia" w:ascii="Times New Roman" w:hAnsi="Times New Roman" w:eastAsia="仿宋"/>
          <w:sz w:val="24"/>
          <w:szCs w:val="28"/>
          <w:u w:val="single"/>
        </w:rPr>
        <w:t xml:space="preserve"> 5  </w:t>
      </w:r>
      <w:r>
        <w:rPr>
          <w:rFonts w:hint="eastAsia" w:ascii="Times New Roman" w:hAnsi="Times New Roman" w:eastAsia="仿宋"/>
          <w:sz w:val="24"/>
          <w:szCs w:val="28"/>
        </w:rPr>
        <w:t>月</w:t>
      </w:r>
      <w:r>
        <w:rPr>
          <w:rFonts w:hint="eastAsia" w:ascii="Times New Roman" w:hAnsi="Times New Roman" w:eastAsia="仿宋"/>
          <w:sz w:val="24"/>
          <w:szCs w:val="28"/>
          <w:u w:val="single"/>
        </w:rPr>
        <w:t xml:space="preserve"> 19 </w:t>
      </w:r>
      <w:r>
        <w:rPr>
          <w:rFonts w:hint="eastAsia" w:ascii="Times New Roman" w:hAnsi="Times New Roman" w:eastAsia="仿宋"/>
          <w:sz w:val="24"/>
          <w:szCs w:val="28"/>
        </w:rPr>
        <w:t>日</w:t>
      </w:r>
      <w:r>
        <w:rPr>
          <w:rFonts w:hint="eastAsia" w:ascii="Times New Roman" w:hAnsi="Times New Roman" w:eastAsia="仿宋"/>
          <w:sz w:val="24"/>
          <w:szCs w:val="28"/>
          <w:u w:val="single"/>
        </w:rPr>
        <w:t xml:space="preserve">  9 </w:t>
      </w:r>
      <w:r>
        <w:rPr>
          <w:rFonts w:hint="eastAsia" w:ascii="Times New Roman" w:hAnsi="Times New Roman" w:eastAsia="仿宋"/>
          <w:sz w:val="24"/>
          <w:szCs w:val="28"/>
        </w:rPr>
        <w:t>时</w:t>
      </w:r>
      <w:r>
        <w:rPr>
          <w:rFonts w:hint="eastAsia" w:ascii="Times New Roman" w:hAnsi="Times New Roman" w:eastAsia="仿宋"/>
          <w:sz w:val="24"/>
          <w:szCs w:val="28"/>
          <w:u w:val="single"/>
        </w:rPr>
        <w:t xml:space="preserve"> 00 </w:t>
      </w:r>
      <w:r>
        <w:rPr>
          <w:rFonts w:hint="eastAsia" w:ascii="Times New Roman" w:hAnsi="Times New Roman" w:eastAsia="仿宋"/>
          <w:sz w:val="24"/>
          <w:szCs w:val="28"/>
        </w:rPr>
        <w:t>分</w:t>
      </w:r>
      <w:bookmarkEnd w:id="8"/>
      <w:r>
        <w:rPr>
          <w:rFonts w:hint="eastAsia" w:ascii="Times New Roman" w:hAnsi="Times New Roman" w:eastAsia="仿宋"/>
          <w:sz w:val="24"/>
          <w:szCs w:val="28"/>
        </w:rPr>
        <w:t>至</w:t>
      </w:r>
      <w:bookmarkStart w:id="9" w:name="【Bobole_标书购买截止时间】"/>
      <w:r>
        <w:rPr>
          <w:rFonts w:hint="eastAsia" w:ascii="Times New Roman" w:hAnsi="Times New Roman" w:eastAsia="仿宋"/>
          <w:sz w:val="24"/>
          <w:szCs w:val="28"/>
        </w:rPr>
        <w:t>2022年</w:t>
      </w:r>
      <w:r>
        <w:rPr>
          <w:rFonts w:hint="eastAsia" w:ascii="Times New Roman" w:hAnsi="Times New Roman" w:eastAsia="仿宋"/>
          <w:sz w:val="24"/>
          <w:szCs w:val="28"/>
          <w:u w:val="single"/>
        </w:rPr>
        <w:t xml:space="preserve"> 5 </w:t>
      </w:r>
      <w:r>
        <w:rPr>
          <w:rFonts w:hint="eastAsia" w:ascii="Times New Roman" w:hAnsi="Times New Roman" w:eastAsia="仿宋"/>
          <w:sz w:val="24"/>
          <w:szCs w:val="28"/>
        </w:rPr>
        <w:t>月</w:t>
      </w:r>
      <w:r>
        <w:rPr>
          <w:rFonts w:hint="eastAsia" w:ascii="Times New Roman" w:hAnsi="Times New Roman" w:eastAsia="仿宋"/>
          <w:sz w:val="24"/>
          <w:szCs w:val="28"/>
          <w:u w:val="single"/>
        </w:rPr>
        <w:t xml:space="preserve"> 23  </w:t>
      </w:r>
      <w:r>
        <w:rPr>
          <w:rFonts w:hint="eastAsia" w:ascii="Times New Roman" w:hAnsi="Times New Roman" w:eastAsia="仿宋"/>
          <w:sz w:val="24"/>
          <w:szCs w:val="28"/>
        </w:rPr>
        <w:t>日</w:t>
      </w:r>
      <w:r>
        <w:rPr>
          <w:rFonts w:hint="eastAsia" w:ascii="Times New Roman" w:hAnsi="Times New Roman" w:eastAsia="仿宋"/>
          <w:sz w:val="24"/>
          <w:szCs w:val="28"/>
          <w:u w:val="single"/>
        </w:rPr>
        <w:t xml:space="preserve">    17</w:t>
      </w:r>
      <w:r>
        <w:rPr>
          <w:rFonts w:hint="eastAsia" w:ascii="Times New Roman" w:hAnsi="Times New Roman" w:eastAsia="仿宋"/>
          <w:sz w:val="24"/>
          <w:szCs w:val="28"/>
        </w:rPr>
        <w:t>时</w:t>
      </w:r>
      <w:r>
        <w:rPr>
          <w:rFonts w:hint="eastAsia" w:ascii="Times New Roman" w:hAnsi="Times New Roman" w:eastAsia="仿宋"/>
          <w:sz w:val="24"/>
          <w:szCs w:val="28"/>
          <w:u w:val="single"/>
        </w:rPr>
        <w:t xml:space="preserve">  00  </w:t>
      </w:r>
      <w:r>
        <w:rPr>
          <w:rFonts w:hint="eastAsia" w:ascii="Times New Roman" w:hAnsi="Times New Roman" w:eastAsia="仿宋"/>
          <w:sz w:val="24"/>
          <w:szCs w:val="28"/>
        </w:rPr>
        <w:t>分</w:t>
      </w:r>
      <w:bookmarkEnd w:id="9"/>
      <w:r>
        <w:rPr>
          <w:rFonts w:hint="eastAsia" w:ascii="Times New Roman" w:hAnsi="Times New Roman" w:eastAsia="仿宋"/>
          <w:sz w:val="24"/>
          <w:szCs w:val="28"/>
        </w:rPr>
        <w:t>（北京时间），登录巴中政府采购网(http://www.bzzfcgw.cn/)，通过巴中市电子化政府采购系统免费下载获取（电子化采购文件，格式为*.BBL）及其他资料。</w:t>
      </w:r>
    </w:p>
    <w:p>
      <w:pPr>
        <w:spacing w:line="400" w:lineRule="exact"/>
        <w:ind w:firstLine="482" w:firstLineChars="200"/>
        <w:rPr>
          <w:rFonts w:eastAsia="仿宋"/>
          <w:b/>
          <w:sz w:val="24"/>
          <w:szCs w:val="28"/>
          <w:u w:val="single"/>
        </w:rPr>
      </w:pPr>
      <w:r>
        <w:rPr>
          <w:rFonts w:hint="eastAsia" w:eastAsia="仿宋"/>
          <w:b/>
          <w:sz w:val="24"/>
          <w:szCs w:val="28"/>
        </w:rPr>
        <w:t>九</w:t>
      </w:r>
      <w:r>
        <w:rPr>
          <w:rFonts w:eastAsia="仿宋"/>
          <w:b/>
          <w:sz w:val="24"/>
          <w:szCs w:val="28"/>
        </w:rPr>
        <w:t>、提交</w:t>
      </w:r>
      <w:r>
        <w:rPr>
          <w:rFonts w:hint="eastAsia" w:eastAsia="仿宋"/>
          <w:b/>
          <w:sz w:val="24"/>
          <w:szCs w:val="28"/>
        </w:rPr>
        <w:t>报价</w:t>
      </w:r>
      <w:r>
        <w:rPr>
          <w:rFonts w:eastAsia="仿宋"/>
          <w:b/>
          <w:sz w:val="24"/>
          <w:szCs w:val="28"/>
        </w:rPr>
        <w:t>文件的截止时间</w:t>
      </w:r>
      <w:r>
        <w:rPr>
          <w:rFonts w:hint="eastAsia" w:eastAsia="仿宋"/>
          <w:b/>
          <w:sz w:val="24"/>
          <w:szCs w:val="28"/>
        </w:rPr>
        <w:t>、开启时间及地点</w:t>
      </w:r>
    </w:p>
    <w:p>
      <w:pPr>
        <w:spacing w:line="400" w:lineRule="exact"/>
        <w:ind w:firstLine="480" w:firstLineChars="200"/>
        <w:rPr>
          <w:rFonts w:eastAsia="仿宋"/>
          <w:sz w:val="24"/>
          <w:szCs w:val="28"/>
        </w:rPr>
      </w:pPr>
      <w:r>
        <w:rPr>
          <w:rFonts w:eastAsia="仿宋"/>
          <w:sz w:val="24"/>
          <w:szCs w:val="28"/>
        </w:rPr>
        <w:t>提交</w:t>
      </w:r>
      <w:r>
        <w:rPr>
          <w:rFonts w:hint="eastAsia" w:eastAsia="仿宋"/>
          <w:sz w:val="24"/>
          <w:szCs w:val="28"/>
        </w:rPr>
        <w:t>报价</w:t>
      </w:r>
      <w:r>
        <w:rPr>
          <w:rFonts w:eastAsia="仿宋"/>
          <w:sz w:val="24"/>
          <w:szCs w:val="28"/>
        </w:rPr>
        <w:t>文件的截止时间:</w:t>
      </w:r>
      <w:r>
        <w:rPr>
          <w:rFonts w:hint="eastAsia" w:ascii="仿宋" w:hAnsi="仿宋" w:eastAsia="仿宋"/>
          <w:sz w:val="24"/>
          <w:szCs w:val="24"/>
        </w:rPr>
        <w:t xml:space="preserve"> 2022年</w:t>
      </w:r>
      <w:r>
        <w:rPr>
          <w:rFonts w:hint="eastAsia" w:ascii="仿宋" w:hAnsi="仿宋" w:eastAsia="仿宋"/>
          <w:sz w:val="24"/>
          <w:szCs w:val="24"/>
          <w:u w:val="single"/>
        </w:rPr>
        <w:t xml:space="preserve">  5   </w:t>
      </w:r>
      <w:r>
        <w:rPr>
          <w:rFonts w:hint="eastAsia" w:ascii="仿宋" w:hAnsi="仿宋" w:eastAsia="仿宋"/>
          <w:sz w:val="24"/>
          <w:szCs w:val="24"/>
        </w:rPr>
        <w:t>月</w:t>
      </w:r>
      <w:r>
        <w:rPr>
          <w:rFonts w:hint="eastAsia" w:ascii="仿宋" w:hAnsi="仿宋" w:eastAsia="仿宋"/>
          <w:sz w:val="24"/>
          <w:szCs w:val="24"/>
          <w:u w:val="single"/>
        </w:rPr>
        <w:t xml:space="preserve">  26  </w:t>
      </w:r>
      <w:r>
        <w:rPr>
          <w:rFonts w:hint="eastAsia" w:ascii="仿宋" w:hAnsi="仿宋" w:eastAsia="仿宋"/>
          <w:sz w:val="24"/>
          <w:szCs w:val="24"/>
        </w:rPr>
        <w:t>日</w:t>
      </w:r>
      <w:r>
        <w:rPr>
          <w:rFonts w:hint="eastAsia" w:ascii="仿宋" w:hAnsi="仿宋" w:eastAsia="仿宋"/>
          <w:sz w:val="24"/>
          <w:szCs w:val="24"/>
          <w:u w:val="single"/>
        </w:rPr>
        <w:t xml:space="preserve"> 9   </w:t>
      </w:r>
      <w:r>
        <w:rPr>
          <w:rFonts w:hint="eastAsia" w:ascii="仿宋" w:hAnsi="仿宋" w:eastAsia="仿宋"/>
          <w:sz w:val="24"/>
          <w:szCs w:val="24"/>
        </w:rPr>
        <w:t>时</w:t>
      </w:r>
      <w:r>
        <w:rPr>
          <w:rFonts w:hint="eastAsia" w:ascii="仿宋" w:hAnsi="仿宋" w:eastAsia="仿宋"/>
          <w:sz w:val="24"/>
          <w:szCs w:val="24"/>
          <w:u w:val="single"/>
        </w:rPr>
        <w:t xml:space="preserve">  30  </w:t>
      </w:r>
      <w:r>
        <w:rPr>
          <w:rFonts w:hint="eastAsia" w:ascii="仿宋" w:hAnsi="仿宋" w:eastAsia="仿宋"/>
          <w:sz w:val="24"/>
          <w:szCs w:val="24"/>
        </w:rPr>
        <w:t>分</w:t>
      </w:r>
      <w:r>
        <w:rPr>
          <w:rFonts w:ascii="仿宋" w:hAnsi="仿宋" w:eastAsia="仿宋"/>
          <w:sz w:val="24"/>
          <w:szCs w:val="24"/>
        </w:rPr>
        <w:t>。</w:t>
      </w:r>
    </w:p>
    <w:p>
      <w:pPr>
        <w:spacing w:line="400" w:lineRule="exact"/>
        <w:ind w:firstLine="480" w:firstLineChars="200"/>
        <w:rPr>
          <w:rFonts w:eastAsia="仿宋"/>
          <w:sz w:val="24"/>
          <w:szCs w:val="28"/>
        </w:rPr>
      </w:pPr>
      <w:r>
        <w:rPr>
          <w:rFonts w:hint="eastAsia" w:eastAsia="仿宋"/>
          <w:sz w:val="24"/>
          <w:szCs w:val="28"/>
        </w:rPr>
        <w:t>开启时间:</w:t>
      </w:r>
      <w:bookmarkStart w:id="10" w:name="【Bobole_开标时间】"/>
      <w:r>
        <w:rPr>
          <w:rFonts w:hint="eastAsia" w:eastAsia="仿宋"/>
          <w:sz w:val="24"/>
          <w:szCs w:val="28"/>
        </w:rPr>
        <w:t>2022年</w:t>
      </w:r>
      <w:r>
        <w:rPr>
          <w:rFonts w:hint="eastAsia" w:eastAsia="仿宋"/>
          <w:sz w:val="24"/>
          <w:szCs w:val="28"/>
          <w:u w:val="single"/>
        </w:rPr>
        <w:t xml:space="preserve">   5 </w:t>
      </w:r>
      <w:r>
        <w:rPr>
          <w:rFonts w:hint="eastAsia" w:eastAsia="仿宋"/>
          <w:sz w:val="24"/>
          <w:szCs w:val="28"/>
        </w:rPr>
        <w:t>月</w:t>
      </w:r>
      <w:r>
        <w:rPr>
          <w:rFonts w:hint="eastAsia" w:eastAsia="仿宋"/>
          <w:sz w:val="24"/>
          <w:szCs w:val="28"/>
          <w:u w:val="single"/>
        </w:rPr>
        <w:t xml:space="preserve">  26  </w:t>
      </w:r>
      <w:r>
        <w:rPr>
          <w:rFonts w:hint="eastAsia" w:eastAsia="仿宋"/>
          <w:sz w:val="24"/>
          <w:szCs w:val="28"/>
        </w:rPr>
        <w:t>日</w:t>
      </w:r>
      <w:r>
        <w:rPr>
          <w:rFonts w:hint="eastAsia" w:eastAsia="仿宋"/>
          <w:sz w:val="24"/>
          <w:szCs w:val="28"/>
          <w:u w:val="single"/>
        </w:rPr>
        <w:t xml:space="preserve"> 9   </w:t>
      </w:r>
      <w:r>
        <w:rPr>
          <w:rFonts w:hint="eastAsia" w:eastAsia="仿宋"/>
          <w:sz w:val="24"/>
          <w:szCs w:val="28"/>
        </w:rPr>
        <w:t>时</w:t>
      </w:r>
      <w:r>
        <w:rPr>
          <w:rFonts w:hint="eastAsia" w:eastAsia="仿宋"/>
          <w:sz w:val="24"/>
          <w:szCs w:val="28"/>
          <w:u w:val="single"/>
        </w:rPr>
        <w:t xml:space="preserve"> 30  </w:t>
      </w:r>
      <w:r>
        <w:rPr>
          <w:rFonts w:hint="eastAsia" w:eastAsia="仿宋"/>
          <w:sz w:val="24"/>
          <w:szCs w:val="28"/>
        </w:rPr>
        <w:t>分</w:t>
      </w:r>
      <w:bookmarkEnd w:id="10"/>
      <w:r>
        <w:rPr>
          <w:rFonts w:hint="eastAsia" w:ascii="仿宋" w:hAnsi="仿宋" w:eastAsia="仿宋"/>
          <w:sz w:val="24"/>
          <w:szCs w:val="24"/>
        </w:rPr>
        <w:t>（北京</w:t>
      </w:r>
      <w:r>
        <w:rPr>
          <w:rFonts w:ascii="仿宋" w:hAnsi="仿宋" w:eastAsia="仿宋"/>
          <w:sz w:val="24"/>
          <w:szCs w:val="24"/>
        </w:rPr>
        <w:t>时间）。</w:t>
      </w:r>
    </w:p>
    <w:p>
      <w:pPr>
        <w:spacing w:line="400" w:lineRule="exact"/>
        <w:ind w:firstLine="480" w:firstLineChars="200"/>
        <w:rPr>
          <w:rFonts w:ascii="仿宋" w:hAnsi="仿宋" w:eastAsia="仿宋"/>
          <w:sz w:val="24"/>
          <w:szCs w:val="28"/>
        </w:rPr>
      </w:pPr>
      <w:r>
        <w:rPr>
          <w:rFonts w:hint="eastAsia" w:ascii="仿宋" w:hAnsi="仿宋" w:eastAsia="仿宋"/>
          <w:sz w:val="24"/>
          <w:szCs w:val="28"/>
        </w:rPr>
        <w:t>地点：</w:t>
      </w:r>
      <w:r>
        <w:rPr>
          <w:rFonts w:hint="eastAsia" w:ascii="仿宋" w:hAnsi="仿宋" w:eastAsia="仿宋"/>
          <w:sz w:val="24"/>
        </w:rPr>
        <w:t>通过电子化政府采购系统提交报价文件和解密文件。</w:t>
      </w:r>
    </w:p>
    <w:p>
      <w:pPr>
        <w:spacing w:line="400" w:lineRule="exact"/>
        <w:ind w:firstLine="482" w:firstLineChars="200"/>
        <w:rPr>
          <w:rFonts w:ascii="Times New Roman" w:hAnsi="Times New Roman" w:eastAsia="仿宋"/>
          <w:b/>
          <w:sz w:val="24"/>
        </w:rPr>
      </w:pPr>
      <w:r>
        <w:rPr>
          <w:rFonts w:hint="eastAsia" w:ascii="Times New Roman" w:hAnsi="Times New Roman" w:eastAsia="仿宋"/>
          <w:b/>
          <w:sz w:val="24"/>
        </w:rPr>
        <w:t>十</w:t>
      </w:r>
      <w:r>
        <w:rPr>
          <w:rFonts w:ascii="Times New Roman" w:hAnsi="Times New Roman" w:eastAsia="仿宋"/>
          <w:b/>
          <w:sz w:val="24"/>
        </w:rPr>
        <w:t>、本询价公告在下列网站以公告形式发布</w:t>
      </w:r>
    </w:p>
    <w:p>
      <w:pPr>
        <w:spacing w:line="400" w:lineRule="exact"/>
        <w:ind w:firstLine="480"/>
        <w:rPr>
          <w:rFonts w:ascii="Times New Roman" w:hAnsi="Times New Roman" w:eastAsia="仿宋"/>
          <w:sz w:val="24"/>
        </w:rPr>
      </w:pPr>
      <w:r>
        <w:rPr>
          <w:rFonts w:hint="eastAsia" w:ascii="Times New Roman" w:hAnsi="Times New Roman" w:eastAsia="仿宋"/>
          <w:sz w:val="24"/>
        </w:rPr>
        <w:t>四川政府采购网：http://www.ccgp-sichuan.gov.cn/</w:t>
      </w:r>
    </w:p>
    <w:p>
      <w:pPr>
        <w:spacing w:line="400" w:lineRule="exact"/>
        <w:ind w:firstLine="480"/>
        <w:rPr>
          <w:rFonts w:ascii="Times New Roman" w:hAnsi="Times New Roman" w:eastAsia="仿宋"/>
          <w:sz w:val="24"/>
        </w:rPr>
      </w:pPr>
      <w:r>
        <w:rPr>
          <w:rFonts w:hint="eastAsia" w:ascii="Times New Roman" w:hAnsi="Times New Roman" w:eastAsia="仿宋"/>
          <w:sz w:val="24"/>
        </w:rPr>
        <w:t>四川公共资源交易信息网：http://ggzyjy.sc.gov.cn/</w:t>
      </w:r>
    </w:p>
    <w:p>
      <w:pPr>
        <w:spacing w:line="400" w:lineRule="exact"/>
        <w:ind w:firstLine="480"/>
        <w:rPr>
          <w:rFonts w:ascii="Times New Roman" w:hAnsi="Times New Roman" w:eastAsia="仿宋"/>
          <w:sz w:val="24"/>
        </w:rPr>
      </w:pPr>
      <w:r>
        <w:rPr>
          <w:rFonts w:hint="eastAsia" w:ascii="Times New Roman" w:hAnsi="Times New Roman" w:eastAsia="仿宋"/>
          <w:sz w:val="24"/>
        </w:rPr>
        <w:t>巴中政府采购网：http://www.bzzfcgw.cn/</w:t>
      </w:r>
    </w:p>
    <w:p>
      <w:pPr>
        <w:spacing w:line="400" w:lineRule="exact"/>
        <w:ind w:firstLine="480"/>
        <w:rPr>
          <w:rFonts w:ascii="Times New Roman" w:hAnsi="Times New Roman" w:eastAsia="仿宋"/>
          <w:sz w:val="24"/>
        </w:rPr>
      </w:pPr>
      <w:r>
        <w:rPr>
          <w:rFonts w:hint="eastAsia" w:ascii="Times New Roman" w:hAnsi="Times New Roman" w:eastAsia="仿宋"/>
          <w:sz w:val="24"/>
        </w:rPr>
        <w:t>巴中市公共资源交易信息网：http://www.bzsggzy.cn/</w:t>
      </w:r>
    </w:p>
    <w:p>
      <w:pPr>
        <w:spacing w:line="400" w:lineRule="exact"/>
        <w:ind w:firstLine="482" w:firstLineChars="200"/>
        <w:rPr>
          <w:rFonts w:ascii="Times New Roman" w:hAnsi="Times New Roman" w:eastAsia="仿宋"/>
          <w:b/>
          <w:sz w:val="24"/>
          <w:u w:val="single"/>
        </w:rPr>
      </w:pPr>
      <w:r>
        <w:rPr>
          <w:rFonts w:hint="eastAsia" w:ascii="Times New Roman" w:hAnsi="Times New Roman" w:eastAsia="仿宋"/>
          <w:b/>
          <w:sz w:val="24"/>
        </w:rPr>
        <w:t>十一</w:t>
      </w:r>
      <w:r>
        <w:rPr>
          <w:rFonts w:ascii="Times New Roman" w:hAnsi="Times New Roman" w:eastAsia="仿宋"/>
          <w:b/>
          <w:sz w:val="24"/>
        </w:rPr>
        <w:t>、联系方式</w:t>
      </w:r>
    </w:p>
    <w:p>
      <w:pPr>
        <w:spacing w:line="400" w:lineRule="exact"/>
        <w:ind w:firstLine="480"/>
        <w:rPr>
          <w:rFonts w:ascii="Times New Roman" w:hAnsi="Times New Roman" w:eastAsia="仿宋"/>
          <w:sz w:val="24"/>
          <w:szCs w:val="28"/>
        </w:rPr>
      </w:pPr>
      <w:r>
        <w:rPr>
          <w:rFonts w:ascii="Times New Roman" w:hAnsi="Times New Roman" w:eastAsia="仿宋"/>
          <w:sz w:val="24"/>
        </w:rPr>
        <w:t>采 购 人</w:t>
      </w:r>
      <w:r>
        <w:rPr>
          <w:rFonts w:ascii="Times New Roman" w:hAnsi="Times New Roman" w:eastAsia="仿宋"/>
          <w:sz w:val="24"/>
          <w:szCs w:val="28"/>
        </w:rPr>
        <w:t>：</w:t>
      </w:r>
      <w:r>
        <w:rPr>
          <w:rFonts w:hint="eastAsia" w:ascii="Times New Roman" w:hAnsi="Times New Roman" w:eastAsia="仿宋"/>
          <w:sz w:val="24"/>
          <w:szCs w:val="24"/>
        </w:rPr>
        <w:t>巴中市恩阳区森林防灭火指挥服务中心</w:t>
      </w:r>
    </w:p>
    <w:p>
      <w:pPr>
        <w:spacing w:line="400" w:lineRule="exact"/>
        <w:ind w:firstLine="480"/>
        <w:rPr>
          <w:rFonts w:ascii="Times New Roman" w:hAnsi="Times New Roman" w:eastAsia="仿宋"/>
          <w:sz w:val="24"/>
          <w:szCs w:val="28"/>
        </w:rPr>
      </w:pPr>
      <w:r>
        <w:rPr>
          <w:rFonts w:hint="eastAsia" w:ascii="Times New Roman" w:hAnsi="Times New Roman" w:eastAsia="仿宋"/>
          <w:sz w:val="24"/>
          <w:szCs w:val="28"/>
        </w:rPr>
        <w:t>地    址：巴中市恩阳区规划四十路六号</w:t>
      </w:r>
    </w:p>
    <w:p>
      <w:pPr>
        <w:spacing w:line="400" w:lineRule="exact"/>
        <w:ind w:firstLine="480"/>
        <w:rPr>
          <w:rFonts w:ascii="Times New Roman" w:hAnsi="Times New Roman" w:eastAsia="仿宋"/>
          <w:sz w:val="24"/>
          <w:szCs w:val="28"/>
        </w:rPr>
      </w:pPr>
      <w:r>
        <w:rPr>
          <w:rFonts w:ascii="Times New Roman" w:hAnsi="Times New Roman" w:eastAsia="仿宋"/>
          <w:sz w:val="24"/>
          <w:szCs w:val="28"/>
        </w:rPr>
        <w:t>联 系 人：</w:t>
      </w:r>
      <w:r>
        <w:rPr>
          <w:rFonts w:hint="eastAsia" w:ascii="Times New Roman" w:hAnsi="Times New Roman" w:eastAsia="仿宋"/>
          <w:sz w:val="24"/>
          <w:szCs w:val="28"/>
        </w:rPr>
        <w:t>李建春</w:t>
      </w:r>
    </w:p>
    <w:p>
      <w:pPr>
        <w:spacing w:line="400" w:lineRule="exact"/>
        <w:ind w:firstLine="480"/>
        <w:rPr>
          <w:rFonts w:ascii="Times New Roman" w:hAnsi="Times New Roman" w:eastAsia="仿宋"/>
          <w:sz w:val="24"/>
          <w:szCs w:val="28"/>
        </w:rPr>
      </w:pPr>
      <w:r>
        <w:rPr>
          <w:rFonts w:ascii="Times New Roman" w:hAnsi="Times New Roman" w:eastAsia="仿宋"/>
          <w:sz w:val="24"/>
          <w:szCs w:val="28"/>
        </w:rPr>
        <w:t>联系电话：</w:t>
      </w:r>
      <w:r>
        <w:rPr>
          <w:rFonts w:hint="eastAsia" w:ascii="Times New Roman" w:hAnsi="Times New Roman" w:eastAsia="仿宋"/>
          <w:sz w:val="24"/>
          <w:szCs w:val="28"/>
        </w:rPr>
        <w:t>0827-3368920；15983954572</w:t>
      </w:r>
    </w:p>
    <w:p>
      <w:pPr>
        <w:spacing w:line="400" w:lineRule="exact"/>
        <w:ind w:firstLine="480"/>
        <w:rPr>
          <w:rFonts w:ascii="Times New Roman" w:hAnsi="Times New Roman" w:eastAsia="仿宋"/>
          <w:b/>
          <w:sz w:val="24"/>
        </w:rPr>
      </w:pPr>
      <w:r>
        <w:rPr>
          <w:rFonts w:ascii="Times New Roman" w:hAnsi="Times New Roman" w:eastAsia="仿宋"/>
          <w:sz w:val="24"/>
        </w:rPr>
        <w:t>采购代理机构：巴中市</w:t>
      </w:r>
      <w:r>
        <w:rPr>
          <w:rFonts w:hint="eastAsia" w:ascii="Times New Roman" w:hAnsi="Times New Roman" w:eastAsia="仿宋"/>
          <w:sz w:val="24"/>
        </w:rPr>
        <w:t>恩阳区</w:t>
      </w:r>
      <w:r>
        <w:rPr>
          <w:rFonts w:ascii="Times New Roman" w:hAnsi="Times New Roman" w:eastAsia="仿宋"/>
          <w:sz w:val="24"/>
        </w:rPr>
        <w:t>政府采购中心</w:t>
      </w:r>
    </w:p>
    <w:p>
      <w:pPr>
        <w:spacing w:line="400" w:lineRule="exact"/>
        <w:ind w:firstLine="480"/>
        <w:rPr>
          <w:rFonts w:ascii="Times New Roman" w:hAnsi="Times New Roman" w:eastAsia="仿宋"/>
          <w:sz w:val="24"/>
          <w:szCs w:val="28"/>
        </w:rPr>
      </w:pPr>
      <w:r>
        <w:rPr>
          <w:rFonts w:ascii="Times New Roman" w:hAnsi="Times New Roman" w:eastAsia="仿宋"/>
          <w:sz w:val="24"/>
        </w:rPr>
        <w:t>地    址：</w:t>
      </w:r>
      <w:r>
        <w:rPr>
          <w:rFonts w:hint="eastAsia" w:ascii="Times New Roman" w:hAnsi="Times New Roman" w:eastAsia="仿宋"/>
          <w:sz w:val="24"/>
          <w:szCs w:val="28"/>
        </w:rPr>
        <w:t>四川省巴中市恩阳区舜联大厦5楼</w:t>
      </w:r>
    </w:p>
    <w:p>
      <w:pPr>
        <w:spacing w:after="120" w:line="400" w:lineRule="exact"/>
        <w:ind w:firstLine="480" w:firstLineChars="200"/>
        <w:rPr>
          <w:rFonts w:ascii="Times New Roman" w:hAnsi="Times New Roman" w:eastAsia="仿宋"/>
          <w:sz w:val="24"/>
          <w:szCs w:val="24"/>
        </w:rPr>
      </w:pPr>
      <w:r>
        <w:rPr>
          <w:rFonts w:hint="eastAsia" w:ascii="Times New Roman" w:hAnsi="Times New Roman" w:eastAsia="仿宋"/>
          <w:sz w:val="24"/>
          <w:szCs w:val="24"/>
        </w:rPr>
        <w:t xml:space="preserve">交易受理股：0827-3369376      文件编制股：0827-3369519    </w:t>
      </w:r>
    </w:p>
    <w:p>
      <w:pPr>
        <w:spacing w:after="120" w:line="400" w:lineRule="exact"/>
        <w:ind w:firstLine="480" w:firstLineChars="200"/>
        <w:rPr>
          <w:rFonts w:ascii="Times New Roman" w:hAnsi="Times New Roman" w:eastAsia="仿宋"/>
          <w:sz w:val="24"/>
          <w:szCs w:val="24"/>
        </w:rPr>
      </w:pPr>
      <w:r>
        <w:rPr>
          <w:rFonts w:hint="eastAsia" w:ascii="Times New Roman" w:hAnsi="Times New Roman" w:eastAsia="仿宋"/>
          <w:sz w:val="24"/>
          <w:szCs w:val="24"/>
        </w:rPr>
        <w:t xml:space="preserve">交易组织股：0827-3368115      交易评审股：0827-3369087    </w:t>
      </w:r>
    </w:p>
    <w:p>
      <w:pPr>
        <w:spacing w:after="120" w:line="400" w:lineRule="exact"/>
        <w:ind w:firstLine="480" w:firstLineChars="200"/>
        <w:rPr>
          <w:rFonts w:ascii="Times New Roman" w:hAnsi="Times New Roman" w:eastAsia="仿宋"/>
          <w:sz w:val="24"/>
          <w:szCs w:val="24"/>
        </w:rPr>
      </w:pPr>
      <w:r>
        <w:rPr>
          <w:rFonts w:hint="eastAsia" w:ascii="Times New Roman" w:hAnsi="Times New Roman" w:eastAsia="仿宋"/>
          <w:sz w:val="24"/>
          <w:szCs w:val="24"/>
        </w:rPr>
        <w:t>交易监督股：0827-3369527      财  务  股：0827-3369036</w:t>
      </w:r>
    </w:p>
    <w:p>
      <w:pPr>
        <w:spacing w:after="120" w:line="400" w:lineRule="exact"/>
        <w:ind w:firstLine="482" w:firstLineChars="200"/>
        <w:rPr>
          <w:rFonts w:eastAsia="仿宋"/>
          <w:b/>
          <w:sz w:val="24"/>
        </w:rPr>
      </w:pPr>
      <w:r>
        <w:rPr>
          <w:rFonts w:hint="eastAsia" w:eastAsia="仿宋"/>
          <w:b/>
          <w:sz w:val="24"/>
        </w:rPr>
        <w:t>系统技术支持：</w:t>
      </w:r>
      <w:r>
        <w:rPr>
          <w:rFonts w:eastAsia="仿宋"/>
          <w:b/>
          <w:sz w:val="24"/>
        </w:rPr>
        <w:t>028-85186230 转 812、814、816</w:t>
      </w:r>
    </w:p>
    <w:p>
      <w:pPr>
        <w:spacing w:line="400" w:lineRule="exact"/>
        <w:ind w:firstLine="480"/>
        <w:rPr>
          <w:rFonts w:ascii="Times New Roman" w:hAnsi="Times New Roman" w:eastAsia="仿宋"/>
          <w:sz w:val="24"/>
        </w:rPr>
      </w:pPr>
    </w:p>
    <w:p>
      <w:pPr>
        <w:spacing w:line="400" w:lineRule="exact"/>
        <w:ind w:firstLine="480"/>
        <w:rPr>
          <w:rFonts w:ascii="Times New Roman" w:hAnsi="Times New Roman" w:eastAsia="仿宋"/>
          <w:sz w:val="24"/>
        </w:rPr>
      </w:pPr>
    </w:p>
    <w:p>
      <w:pPr>
        <w:spacing w:line="400" w:lineRule="exact"/>
        <w:jc w:val="right"/>
        <w:rPr>
          <w:rFonts w:ascii="Times New Roman" w:hAnsi="Times New Roman" w:eastAsia="仿宋"/>
          <w:sz w:val="24"/>
        </w:rPr>
      </w:pPr>
      <w:r>
        <w:rPr>
          <w:rFonts w:hint="eastAsia" w:ascii="Times New Roman" w:hAnsi="Times New Roman" w:eastAsia="仿宋"/>
          <w:sz w:val="24"/>
        </w:rPr>
        <w:t>巴</w:t>
      </w:r>
      <w:r>
        <w:rPr>
          <w:rFonts w:ascii="Times New Roman" w:hAnsi="Times New Roman" w:eastAsia="仿宋"/>
          <w:sz w:val="24"/>
        </w:rPr>
        <w:t>中市</w:t>
      </w:r>
      <w:r>
        <w:rPr>
          <w:rFonts w:hint="eastAsia" w:ascii="Times New Roman" w:hAnsi="Times New Roman" w:eastAsia="仿宋"/>
          <w:sz w:val="24"/>
        </w:rPr>
        <w:t>恩阳区</w:t>
      </w:r>
      <w:r>
        <w:rPr>
          <w:rFonts w:ascii="Times New Roman" w:hAnsi="Times New Roman" w:eastAsia="仿宋"/>
          <w:sz w:val="24"/>
        </w:rPr>
        <w:t>政府采购中心</w:t>
      </w:r>
    </w:p>
    <w:p>
      <w:pPr>
        <w:spacing w:line="400" w:lineRule="exact"/>
        <w:ind w:right="420" w:rightChars="200"/>
        <w:jc w:val="right"/>
        <w:rPr>
          <w:rFonts w:ascii="Times New Roman" w:hAnsi="Times New Roman" w:eastAsia="仿宋"/>
          <w:sz w:val="24"/>
        </w:rPr>
      </w:pPr>
      <w:r>
        <w:rPr>
          <w:rFonts w:ascii="Times New Roman" w:hAnsi="Times New Roman" w:eastAsia="仿宋"/>
          <w:sz w:val="24"/>
        </w:rPr>
        <w:t>202</w:t>
      </w:r>
      <w:r>
        <w:rPr>
          <w:rFonts w:hint="eastAsia" w:ascii="Times New Roman" w:hAnsi="Times New Roman" w:eastAsia="仿宋"/>
          <w:sz w:val="24"/>
        </w:rPr>
        <w:t>2年5</w:t>
      </w:r>
      <w:r>
        <w:rPr>
          <w:rFonts w:ascii="Times New Roman" w:hAnsi="Times New Roman" w:eastAsia="仿宋"/>
          <w:sz w:val="24"/>
        </w:rPr>
        <w:t>月</w:t>
      </w:r>
    </w:p>
    <w:p>
      <w:pPr>
        <w:pStyle w:val="10"/>
        <w:numPr>
          <w:ilvl w:val="0"/>
          <w:numId w:val="1"/>
        </w:numPr>
        <w:spacing w:line="400" w:lineRule="exact"/>
        <w:ind w:firstLineChars="0"/>
        <w:jc w:val="center"/>
        <w:outlineLvl w:val="0"/>
        <w:rPr>
          <w:rFonts w:ascii="Times New Roman" w:hAnsi="Times New Roman" w:eastAsia="黑体"/>
          <w:b/>
          <w:sz w:val="30"/>
          <w:szCs w:val="30"/>
        </w:rPr>
      </w:pPr>
      <w:bookmarkStart w:id="11" w:name="_Toc359428375"/>
      <w:bookmarkStart w:id="12" w:name="_Toc213397009"/>
      <w:bookmarkStart w:id="13" w:name="_Toc217446031"/>
      <w:bookmarkStart w:id="14" w:name="_Toc213396945"/>
      <w:bookmarkStart w:id="15" w:name="_Toc213396759"/>
      <w:bookmarkStart w:id="16" w:name="_Toc358392823"/>
      <w:bookmarkStart w:id="17" w:name="_Toc213496267"/>
      <w:r>
        <w:rPr>
          <w:rFonts w:ascii="Times New Roman" w:hAnsi="Times New Roman" w:eastAsia="黑体"/>
          <w:b/>
          <w:sz w:val="30"/>
          <w:szCs w:val="30"/>
        </w:rPr>
        <w:br w:type="page"/>
      </w:r>
      <w:bookmarkStart w:id="18" w:name="_Toc34323451"/>
      <w:r>
        <w:rPr>
          <w:rFonts w:ascii="Times New Roman" w:hAnsi="Times New Roman" w:eastAsia="黑体"/>
          <w:b/>
          <w:sz w:val="30"/>
          <w:szCs w:val="30"/>
        </w:rPr>
        <w:t xml:space="preserve"> </w:t>
      </w:r>
      <w:r>
        <w:rPr>
          <w:rFonts w:ascii="黑体" w:hAnsi="黑体" w:eastAsia="黑体"/>
          <w:b/>
          <w:sz w:val="36"/>
          <w:szCs w:val="36"/>
        </w:rPr>
        <w:t>询价须知</w:t>
      </w:r>
      <w:bookmarkEnd w:id="11"/>
      <w:bookmarkEnd w:id="12"/>
      <w:bookmarkEnd w:id="13"/>
      <w:bookmarkEnd w:id="14"/>
      <w:bookmarkEnd w:id="15"/>
      <w:bookmarkEnd w:id="16"/>
      <w:bookmarkEnd w:id="17"/>
      <w:bookmarkEnd w:id="18"/>
      <w:bookmarkStart w:id="19" w:name="_Toc213396946"/>
      <w:bookmarkStart w:id="20" w:name="_Toc213396760"/>
      <w:bookmarkStart w:id="21" w:name="_Toc213397010"/>
      <w:bookmarkStart w:id="22" w:name="_Toc189727030"/>
      <w:bookmarkStart w:id="23" w:name="_Toc217446032"/>
      <w:bookmarkStart w:id="24" w:name="_Toc213496268"/>
    </w:p>
    <w:p>
      <w:pPr>
        <w:spacing w:line="400" w:lineRule="exact"/>
        <w:ind w:firstLine="482" w:firstLineChars="200"/>
        <w:rPr>
          <w:rFonts w:ascii="Times New Roman" w:hAnsi="Times New Roman" w:eastAsia="仿宋"/>
          <w:b/>
          <w:sz w:val="24"/>
        </w:rPr>
      </w:pPr>
    </w:p>
    <w:p>
      <w:pPr>
        <w:spacing w:line="400" w:lineRule="exact"/>
        <w:ind w:firstLine="482" w:firstLineChars="200"/>
        <w:rPr>
          <w:rFonts w:ascii="Times New Roman" w:hAnsi="Times New Roman" w:eastAsia="仿宋"/>
          <w:b/>
          <w:sz w:val="24"/>
        </w:rPr>
      </w:pPr>
      <w:r>
        <w:rPr>
          <w:rFonts w:ascii="Times New Roman" w:hAnsi="Times New Roman" w:eastAsia="仿宋"/>
          <w:b/>
          <w:sz w:val="24"/>
        </w:rPr>
        <w:t>一、供应商须知附表</w:t>
      </w:r>
      <w:bookmarkEnd w:id="19"/>
      <w:bookmarkEnd w:id="20"/>
      <w:bookmarkEnd w:id="21"/>
      <w:bookmarkEnd w:id="22"/>
      <w:bookmarkEnd w:id="23"/>
      <w:bookmarkEnd w:id="24"/>
    </w:p>
    <w:tbl>
      <w:tblPr>
        <w:tblStyle w:val="6"/>
        <w:tblW w:w="8482"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autofit"/>
        <w:tblCellMar>
          <w:top w:w="0" w:type="dxa"/>
          <w:left w:w="0" w:type="dxa"/>
          <w:bottom w:w="0" w:type="dxa"/>
          <w:right w:w="0" w:type="dxa"/>
        </w:tblCellMar>
      </w:tblPr>
      <w:tblGrid>
        <w:gridCol w:w="617"/>
        <w:gridCol w:w="1902"/>
        <w:gridCol w:w="5963"/>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blHeader/>
          <w:jc w:val="center"/>
        </w:trPr>
        <w:tc>
          <w:tcPr>
            <w:tcW w:w="617" w:type="dxa"/>
            <w:tcBorders>
              <w:top w:val="single" w:color="auto" w:sz="18" w:space="0"/>
            </w:tcBorders>
            <w:vAlign w:val="center"/>
          </w:tcPr>
          <w:p>
            <w:pPr>
              <w:pStyle w:val="11"/>
              <w:jc w:val="center"/>
              <w:rPr>
                <w:rFonts w:ascii="Times New Roman" w:hAnsi="Times New Roman" w:eastAsia="仿宋" w:cs="Times New Roman"/>
                <w:b/>
                <w:sz w:val="22"/>
                <w:szCs w:val="22"/>
                <w:lang w:val="zh-CN"/>
              </w:rPr>
            </w:pPr>
            <w:r>
              <w:rPr>
                <w:rFonts w:ascii="Times New Roman" w:hAnsi="Times New Roman" w:eastAsia="仿宋" w:cs="Times New Roman"/>
                <w:b/>
                <w:sz w:val="22"/>
                <w:szCs w:val="22"/>
                <w:lang w:val="zh-CN"/>
              </w:rPr>
              <w:t>序号</w:t>
            </w:r>
          </w:p>
        </w:tc>
        <w:tc>
          <w:tcPr>
            <w:tcW w:w="1902" w:type="dxa"/>
            <w:tcBorders>
              <w:top w:val="single" w:color="auto" w:sz="18" w:space="0"/>
            </w:tcBorders>
            <w:vAlign w:val="center"/>
          </w:tcPr>
          <w:p>
            <w:pPr>
              <w:pStyle w:val="11"/>
              <w:jc w:val="center"/>
              <w:rPr>
                <w:rFonts w:ascii="Times New Roman" w:hAnsi="Times New Roman" w:eastAsia="仿宋" w:cs="Times New Roman"/>
                <w:b/>
                <w:sz w:val="22"/>
                <w:szCs w:val="22"/>
                <w:lang w:val="zh-CN"/>
              </w:rPr>
            </w:pPr>
            <w:r>
              <w:rPr>
                <w:rFonts w:ascii="Times New Roman" w:hAnsi="Times New Roman" w:eastAsia="仿宋" w:cs="Times New Roman"/>
                <w:b/>
                <w:sz w:val="22"/>
                <w:szCs w:val="22"/>
                <w:lang w:val="zh-CN"/>
              </w:rPr>
              <w:t>应知事项</w:t>
            </w:r>
          </w:p>
        </w:tc>
        <w:tc>
          <w:tcPr>
            <w:tcW w:w="5963" w:type="dxa"/>
            <w:tcBorders>
              <w:top w:val="single" w:color="auto" w:sz="18" w:space="0"/>
            </w:tcBorders>
            <w:vAlign w:val="center"/>
          </w:tcPr>
          <w:p>
            <w:pPr>
              <w:pStyle w:val="11"/>
              <w:jc w:val="center"/>
              <w:rPr>
                <w:rFonts w:ascii="Times New Roman" w:hAnsi="Times New Roman" w:eastAsia="仿宋" w:cs="Times New Roman"/>
                <w:b/>
                <w:sz w:val="22"/>
                <w:szCs w:val="22"/>
                <w:lang w:val="zh-CN"/>
              </w:rPr>
            </w:pPr>
            <w:r>
              <w:rPr>
                <w:rFonts w:ascii="Times New Roman" w:hAnsi="Times New Roman" w:eastAsia="仿宋" w:cs="Times New Roman"/>
                <w:b/>
                <w:sz w:val="22"/>
                <w:szCs w:val="22"/>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17" w:type="dxa"/>
            <w:vAlign w:val="center"/>
          </w:tcPr>
          <w:p>
            <w:pPr>
              <w:spacing w:line="360" w:lineRule="auto"/>
              <w:jc w:val="center"/>
              <w:rPr>
                <w:rFonts w:ascii="Times New Roman" w:hAnsi="Times New Roman" w:eastAsia="仿宋"/>
                <w:b/>
                <w:sz w:val="22"/>
              </w:rPr>
            </w:pPr>
            <w:r>
              <w:rPr>
                <w:rFonts w:ascii="Times New Roman" w:hAnsi="Times New Roman" w:eastAsia="仿宋"/>
                <w:b/>
                <w:sz w:val="22"/>
              </w:rPr>
              <w:t>1</w:t>
            </w:r>
          </w:p>
        </w:tc>
        <w:tc>
          <w:tcPr>
            <w:tcW w:w="1902" w:type="dxa"/>
            <w:vAlign w:val="center"/>
          </w:tcPr>
          <w:p>
            <w:pPr>
              <w:spacing w:line="360" w:lineRule="auto"/>
              <w:jc w:val="center"/>
              <w:rPr>
                <w:rFonts w:ascii="Times New Roman" w:hAnsi="Times New Roman" w:eastAsia="仿宋"/>
                <w:b/>
                <w:sz w:val="22"/>
              </w:rPr>
            </w:pPr>
            <w:r>
              <w:rPr>
                <w:rFonts w:hint="eastAsia" w:ascii="Times New Roman" w:hAnsi="Times New Roman" w:eastAsia="仿宋"/>
                <w:b/>
                <w:sz w:val="22"/>
              </w:rPr>
              <w:t>定向采购情况</w:t>
            </w:r>
          </w:p>
        </w:tc>
        <w:tc>
          <w:tcPr>
            <w:tcW w:w="5963" w:type="dxa"/>
            <w:vAlign w:val="center"/>
          </w:tcPr>
          <w:p>
            <w:pPr>
              <w:pStyle w:val="11"/>
              <w:ind w:left="210" w:leftChars="100"/>
              <w:jc w:val="both"/>
              <w:rPr>
                <w:rFonts w:ascii="Times New Roman" w:hAnsi="Times New Roman" w:eastAsia="仿宋" w:cs="Times New Roman"/>
                <w:kern w:val="2"/>
                <w:sz w:val="22"/>
                <w:szCs w:val="22"/>
              </w:rPr>
            </w:pPr>
            <w:r>
              <w:rPr>
                <w:rFonts w:hint="eastAsia" w:ascii="Times New Roman" w:hAnsi="Times New Roman" w:eastAsia="仿宋" w:cs="Times New Roman"/>
                <w:kern w:val="2"/>
                <w:sz w:val="22"/>
                <w:szCs w:val="22"/>
              </w:rPr>
              <w:t>本项目非专门面向中小企业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17" w:type="dxa"/>
            <w:tcBorders>
              <w:bottom w:val="single" w:color="auto" w:sz="4" w:space="0"/>
            </w:tcBorders>
            <w:vAlign w:val="center"/>
          </w:tcPr>
          <w:p>
            <w:pPr>
              <w:spacing w:line="360" w:lineRule="auto"/>
              <w:jc w:val="center"/>
              <w:rPr>
                <w:rFonts w:ascii="Times New Roman" w:hAnsi="Times New Roman" w:eastAsia="仿宋"/>
                <w:b/>
                <w:sz w:val="22"/>
              </w:rPr>
            </w:pPr>
            <w:r>
              <w:rPr>
                <w:rFonts w:ascii="Times New Roman" w:hAnsi="Times New Roman" w:eastAsia="仿宋"/>
                <w:b/>
                <w:sz w:val="22"/>
              </w:rPr>
              <w:t>2</w:t>
            </w:r>
          </w:p>
        </w:tc>
        <w:tc>
          <w:tcPr>
            <w:tcW w:w="1902" w:type="dxa"/>
            <w:tcBorders>
              <w:bottom w:val="single" w:color="auto" w:sz="4" w:space="0"/>
            </w:tcBorders>
            <w:vAlign w:val="center"/>
          </w:tcPr>
          <w:p>
            <w:pPr>
              <w:spacing w:line="360" w:lineRule="auto"/>
              <w:jc w:val="center"/>
              <w:rPr>
                <w:rFonts w:ascii="Times New Roman" w:hAnsi="Times New Roman" w:eastAsia="仿宋"/>
                <w:b/>
                <w:sz w:val="22"/>
              </w:rPr>
            </w:pPr>
            <w:r>
              <w:rPr>
                <w:rFonts w:ascii="Times New Roman" w:hAnsi="Times New Roman" w:eastAsia="仿宋"/>
                <w:b/>
                <w:sz w:val="22"/>
              </w:rPr>
              <w:t>采购预算和最高限价</w:t>
            </w:r>
          </w:p>
        </w:tc>
        <w:tc>
          <w:tcPr>
            <w:tcW w:w="5963" w:type="dxa"/>
            <w:tcBorders>
              <w:bottom w:val="single" w:color="auto" w:sz="4" w:space="0"/>
            </w:tcBorders>
            <w:vAlign w:val="center"/>
          </w:tcPr>
          <w:p>
            <w:pPr>
              <w:ind w:left="105" w:leftChars="50"/>
              <w:rPr>
                <w:rFonts w:ascii="Times New Roman" w:hAnsi="Times New Roman" w:eastAsia="仿宋"/>
                <w:sz w:val="24"/>
                <w:szCs w:val="24"/>
              </w:rPr>
            </w:pPr>
            <w:r>
              <w:rPr>
                <w:rFonts w:hint="eastAsia" w:ascii="Times New Roman" w:hAnsi="Times New Roman" w:eastAsia="仿宋"/>
                <w:sz w:val="22"/>
              </w:rPr>
              <w:t>（1）本项目的采购预算：</w:t>
            </w:r>
            <w:r>
              <w:rPr>
                <w:rFonts w:hint="eastAsia" w:ascii="Times New Roman" w:hAnsi="Times New Roman" w:eastAsia="仿宋"/>
                <w:sz w:val="24"/>
                <w:szCs w:val="24"/>
              </w:rPr>
              <w:t>¥</w:t>
            </w:r>
            <w:r>
              <w:rPr>
                <w:rFonts w:hint="eastAsia" w:ascii="宋体" w:hAnsi="宋体" w:eastAsia="宋体" w:cs="宋体"/>
                <w:b/>
                <w:bCs/>
                <w:sz w:val="24"/>
                <w:szCs w:val="24"/>
              </w:rPr>
              <w:t>415600</w:t>
            </w:r>
            <w:r>
              <w:rPr>
                <w:rFonts w:hint="eastAsia" w:ascii="Times New Roman" w:hAnsi="Times New Roman" w:eastAsia="仿宋"/>
                <w:sz w:val="24"/>
                <w:szCs w:val="24"/>
              </w:rPr>
              <w:t>元</w:t>
            </w:r>
          </w:p>
          <w:p>
            <w:pPr>
              <w:ind w:left="105" w:leftChars="50"/>
              <w:rPr>
                <w:rFonts w:ascii="Times New Roman" w:hAnsi="Times New Roman" w:eastAsia="仿宋"/>
                <w:sz w:val="22"/>
              </w:rPr>
            </w:pPr>
            <w:r>
              <w:rPr>
                <w:rFonts w:hint="eastAsia" w:ascii="Times New Roman" w:hAnsi="Times New Roman" w:eastAsia="仿宋"/>
                <w:sz w:val="24"/>
                <w:szCs w:val="24"/>
              </w:rPr>
              <w:t>（大写： 肆拾壹万伍仟陆佰元整）</w:t>
            </w:r>
          </w:p>
          <w:p>
            <w:pPr>
              <w:numPr>
                <w:ilvl w:val="0"/>
                <w:numId w:val="3"/>
              </w:numPr>
              <w:ind w:left="105" w:leftChars="50"/>
              <w:rPr>
                <w:rFonts w:ascii="仿宋" w:hAnsi="仿宋" w:eastAsia="仿宋" w:cs="仿宋"/>
                <w:b/>
                <w:bCs/>
                <w:sz w:val="24"/>
                <w:szCs w:val="24"/>
              </w:rPr>
            </w:pPr>
            <w:r>
              <w:rPr>
                <w:rFonts w:hint="eastAsia" w:ascii="Times New Roman" w:hAnsi="Times New Roman" w:eastAsia="仿宋"/>
                <w:sz w:val="22"/>
              </w:rPr>
              <w:t>本项目</w:t>
            </w:r>
            <w:r>
              <w:rPr>
                <w:rFonts w:ascii="Times New Roman" w:hAnsi="Times New Roman" w:eastAsia="仿宋"/>
                <w:sz w:val="22"/>
              </w:rPr>
              <w:t>最高限价：</w:t>
            </w:r>
            <w:r>
              <w:rPr>
                <w:rFonts w:hint="eastAsia" w:ascii="宋体" w:hAnsi="宋体" w:eastAsia="宋体" w:cs="宋体"/>
                <w:b/>
                <w:bCs/>
                <w:sz w:val="24"/>
                <w:szCs w:val="24"/>
              </w:rPr>
              <w:t>415600</w:t>
            </w:r>
            <w:r>
              <w:rPr>
                <w:rFonts w:hint="eastAsia" w:ascii="仿宋" w:hAnsi="仿宋" w:eastAsia="仿宋" w:cs="仿宋"/>
                <w:sz w:val="24"/>
                <w:szCs w:val="24"/>
              </w:rPr>
              <w:t>元</w:t>
            </w:r>
          </w:p>
          <w:p>
            <w:pPr>
              <w:ind w:left="105" w:leftChars="50"/>
              <w:rPr>
                <w:rFonts w:ascii="宋体" w:hAnsi="宋体" w:eastAsia="宋体" w:cs="宋体"/>
                <w:b/>
                <w:bCs/>
                <w:sz w:val="24"/>
                <w:szCs w:val="24"/>
              </w:rPr>
            </w:pPr>
            <w:r>
              <w:rPr>
                <w:rFonts w:hint="eastAsia" w:ascii="Times New Roman" w:hAnsi="Times New Roman" w:eastAsia="仿宋"/>
                <w:sz w:val="24"/>
                <w:szCs w:val="24"/>
              </w:rPr>
              <w:t>（大写： 肆拾壹万伍仟陆佰元整）</w:t>
            </w:r>
          </w:p>
          <w:p>
            <w:pPr>
              <w:ind w:left="105" w:leftChars="50"/>
              <w:rPr>
                <w:rFonts w:ascii="Times New Roman" w:hAnsi="Times New Roman" w:eastAsia="仿宋"/>
                <w:sz w:val="22"/>
              </w:rPr>
            </w:pPr>
            <w:r>
              <w:rPr>
                <w:rFonts w:hint="eastAsia" w:ascii="Times New Roman" w:hAnsi="Times New Roman" w:eastAsia="仿宋"/>
                <w:sz w:val="22"/>
              </w:rPr>
              <w:t>注：供应商报价超过采购预算或最高限价的将被视为无效响应。</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17" w:type="dxa"/>
            <w:tcBorders>
              <w:bottom w:val="single" w:color="auto" w:sz="4" w:space="0"/>
            </w:tcBorders>
            <w:vAlign w:val="center"/>
          </w:tcPr>
          <w:p>
            <w:pPr>
              <w:spacing w:line="360" w:lineRule="auto"/>
              <w:jc w:val="center"/>
              <w:rPr>
                <w:rFonts w:ascii="Times New Roman" w:hAnsi="Times New Roman" w:eastAsia="仿宋"/>
                <w:b/>
                <w:sz w:val="22"/>
              </w:rPr>
            </w:pPr>
            <w:r>
              <w:rPr>
                <w:rFonts w:ascii="Times New Roman" w:hAnsi="Times New Roman" w:eastAsia="仿宋"/>
                <w:b/>
                <w:sz w:val="22"/>
              </w:rPr>
              <w:t>3</w:t>
            </w:r>
          </w:p>
        </w:tc>
        <w:tc>
          <w:tcPr>
            <w:tcW w:w="1902" w:type="dxa"/>
            <w:tcBorders>
              <w:bottom w:val="single" w:color="auto" w:sz="4" w:space="0"/>
            </w:tcBorders>
            <w:vAlign w:val="center"/>
          </w:tcPr>
          <w:p>
            <w:pPr>
              <w:spacing w:line="360" w:lineRule="auto"/>
              <w:jc w:val="center"/>
              <w:rPr>
                <w:rFonts w:ascii="Times New Roman" w:hAnsi="Times New Roman" w:eastAsia="仿宋"/>
                <w:b/>
                <w:sz w:val="22"/>
              </w:rPr>
            </w:pPr>
            <w:r>
              <w:rPr>
                <w:rFonts w:ascii="Times New Roman" w:hAnsi="Times New Roman" w:eastAsia="仿宋"/>
                <w:b/>
                <w:sz w:val="22"/>
              </w:rPr>
              <w:t>低于成本价不正当竞争预防措施</w:t>
            </w:r>
          </w:p>
        </w:tc>
        <w:tc>
          <w:tcPr>
            <w:tcW w:w="5963" w:type="dxa"/>
            <w:tcBorders>
              <w:bottom w:val="single" w:color="auto" w:sz="4" w:space="0"/>
            </w:tcBorders>
            <w:vAlign w:val="center"/>
          </w:tcPr>
          <w:p>
            <w:pPr>
              <w:ind w:firstLine="220" w:firstLineChars="100"/>
              <w:rPr>
                <w:rFonts w:ascii="仿宋" w:hAnsi="仿宋" w:eastAsia="仿宋" w:cs="仿宋"/>
                <w:sz w:val="22"/>
              </w:rPr>
            </w:pPr>
            <w:r>
              <w:rPr>
                <w:rFonts w:hint="eastAsia" w:ascii="仿宋" w:hAnsi="仿宋" w:eastAsia="仿宋" w:cs="仿宋"/>
                <w:sz w:val="22"/>
              </w:rPr>
              <w:t>1.在评审过程中，供应商报价低于采购预算的50%或者低于其他有效供应商报价算术平均价的40%，有可能影响产品质量或者不能诚信履约的，询价小组应当要求其在询价现场合理的时间内提供书面说明，并提交相关证明材料。</w:t>
            </w:r>
          </w:p>
          <w:p>
            <w:pPr>
              <w:ind w:firstLine="220" w:firstLineChars="100"/>
              <w:rPr>
                <w:rFonts w:ascii="仿宋" w:hAnsi="仿宋" w:eastAsia="仿宋" w:cs="仿宋"/>
                <w:sz w:val="22"/>
              </w:rPr>
            </w:pPr>
            <w:r>
              <w:rPr>
                <w:rFonts w:hint="eastAsia" w:ascii="仿宋" w:hAnsi="仿宋" w:eastAsia="仿宋" w:cs="仿宋"/>
                <w:sz w:val="22"/>
              </w:rPr>
              <w:t>2.供应商的书面说明应当按照国家财务会计制度的规定要求，逐项就供应商提供的货物、工程和服务的主营业务成本、税金及附加、销售费用、管理费用、财务费用等成本构成事项详细陈述。</w:t>
            </w:r>
          </w:p>
          <w:p>
            <w:pPr>
              <w:ind w:firstLine="220" w:firstLineChars="100"/>
              <w:rPr>
                <w:rFonts w:ascii="仿宋" w:hAnsi="仿宋" w:eastAsia="仿宋" w:cs="仿宋"/>
                <w:sz w:val="22"/>
              </w:rPr>
            </w:pPr>
            <w:r>
              <w:rPr>
                <w:rFonts w:hint="eastAsia" w:ascii="仿宋" w:hAnsi="仿宋" w:eastAsia="仿宋" w:cs="仿宋"/>
                <w:sz w:val="22"/>
              </w:rPr>
              <w:t>3.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ind w:firstLine="220" w:firstLineChars="100"/>
              <w:rPr>
                <w:rFonts w:ascii="Times New Roman" w:hAnsi="Times New Roman" w:eastAsia="仿宋" w:cs="Times New Roman"/>
                <w:sz w:val="22"/>
              </w:rPr>
            </w:pPr>
            <w:r>
              <w:rPr>
                <w:rFonts w:hint="eastAsia" w:ascii="仿宋" w:hAnsi="仿宋" w:eastAsia="仿宋" w:cs="仿宋"/>
                <w:sz w:val="22"/>
              </w:rPr>
              <w:t>4.供应商提供书面说明后，询价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询价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17" w:type="dxa"/>
            <w:tcBorders>
              <w:top w:val="single" w:color="auto" w:sz="4" w:space="0"/>
            </w:tcBorders>
            <w:vAlign w:val="center"/>
          </w:tcPr>
          <w:p>
            <w:pPr>
              <w:spacing w:line="360" w:lineRule="auto"/>
              <w:jc w:val="center"/>
              <w:rPr>
                <w:rFonts w:ascii="Times New Roman" w:hAnsi="Times New Roman" w:eastAsia="仿宋"/>
                <w:b/>
                <w:sz w:val="22"/>
              </w:rPr>
            </w:pPr>
            <w:r>
              <w:rPr>
                <w:rFonts w:ascii="Times New Roman" w:hAnsi="Times New Roman" w:eastAsia="仿宋"/>
                <w:b/>
                <w:sz w:val="22"/>
              </w:rPr>
              <w:t>4</w:t>
            </w:r>
          </w:p>
        </w:tc>
        <w:tc>
          <w:tcPr>
            <w:tcW w:w="1902" w:type="dxa"/>
            <w:tcBorders>
              <w:top w:val="single" w:color="auto" w:sz="4" w:space="0"/>
            </w:tcBorders>
            <w:vAlign w:val="center"/>
          </w:tcPr>
          <w:p>
            <w:pPr>
              <w:spacing w:line="360" w:lineRule="auto"/>
              <w:jc w:val="center"/>
              <w:rPr>
                <w:rFonts w:ascii="Times New Roman" w:hAnsi="Times New Roman" w:eastAsia="仿宋"/>
                <w:b/>
                <w:sz w:val="22"/>
              </w:rPr>
            </w:pPr>
            <w:r>
              <w:rPr>
                <w:rFonts w:ascii="Times New Roman" w:hAnsi="Times New Roman" w:eastAsia="仿宋"/>
                <w:b/>
                <w:sz w:val="22"/>
              </w:rPr>
              <w:t>落实政府采购政策进行价格扣除和加成的方法</w:t>
            </w:r>
          </w:p>
        </w:tc>
        <w:tc>
          <w:tcPr>
            <w:tcW w:w="5963" w:type="dxa"/>
            <w:tcBorders>
              <w:top w:val="single" w:color="auto" w:sz="4" w:space="0"/>
            </w:tcBorders>
            <w:vAlign w:val="center"/>
          </w:tcPr>
          <w:p>
            <w:pPr>
              <w:ind w:firstLine="220" w:firstLineChars="100"/>
              <w:rPr>
                <w:rFonts w:ascii="Times New Roman" w:hAnsi="Times New Roman" w:eastAsia="仿宋"/>
                <w:sz w:val="22"/>
              </w:rPr>
            </w:pPr>
            <w:r>
              <w:rPr>
                <w:rFonts w:hint="eastAsia" w:ascii="Times New Roman" w:hAnsi="Times New Roman" w:eastAsia="仿宋"/>
                <w:sz w:val="22"/>
              </w:rPr>
              <w:t>1.专门面向中小企业的政府采购项目，在价格评审时，不再执行价格扣除政策。</w:t>
            </w:r>
          </w:p>
          <w:p>
            <w:pPr>
              <w:ind w:firstLine="220" w:firstLineChars="100"/>
              <w:rPr>
                <w:rFonts w:ascii="Times New Roman" w:hAnsi="Times New Roman" w:eastAsia="仿宋"/>
                <w:sz w:val="22"/>
              </w:rPr>
            </w:pPr>
            <w:r>
              <w:rPr>
                <w:rFonts w:hint="eastAsia" w:ascii="Times New Roman" w:hAnsi="Times New Roman" w:eastAsia="仿宋"/>
                <w:sz w:val="22"/>
              </w:rPr>
              <w:t>2.</w:t>
            </w:r>
            <w:r>
              <w:rPr>
                <w:rFonts w:hint="eastAsia" w:ascii="Times New Roman" w:hAnsi="Times New Roman" w:eastAsia="仿宋"/>
                <w:color w:val="FF0000"/>
                <w:sz w:val="22"/>
              </w:rPr>
              <w:t>非专门面向中小企业的政府采购项目按以下情形执行</w:t>
            </w:r>
            <w:r>
              <w:rPr>
                <w:rFonts w:hint="eastAsia" w:ascii="Times New Roman" w:hAnsi="Times New Roman" w:eastAsia="仿宋"/>
                <w:sz w:val="22"/>
              </w:rPr>
              <w:t>：</w:t>
            </w:r>
          </w:p>
          <w:p>
            <w:pPr>
              <w:ind w:left="105" w:leftChars="50"/>
              <w:rPr>
                <w:rFonts w:ascii="Times New Roman" w:hAnsi="Times New Roman" w:eastAsia="仿宋"/>
                <w:sz w:val="22"/>
              </w:rPr>
            </w:pPr>
            <w:r>
              <w:rPr>
                <w:rFonts w:hint="eastAsia" w:ascii="Times New Roman" w:hAnsi="Times New Roman" w:eastAsia="仿宋"/>
                <w:sz w:val="22"/>
              </w:rPr>
              <w:t>（1）对于经主管预算单位统筹后未预留份额专门面向中小企业采购的采购项目，以及预留份额项目中的非预留部分采购包，对符合《政府采购促进中小企业发展管理办法》（财库〔2020〕46号）规定的小微企业报价给予10%的扣除，用扣除后的价格参加评审；</w:t>
            </w:r>
          </w:p>
          <w:p>
            <w:pPr>
              <w:ind w:left="105" w:leftChars="50"/>
              <w:rPr>
                <w:rFonts w:ascii="Times New Roman" w:hAnsi="Times New Roman" w:eastAsia="仿宋"/>
                <w:sz w:val="22"/>
              </w:rPr>
            </w:pPr>
            <w:r>
              <w:rPr>
                <w:rFonts w:hint="eastAsia" w:ascii="Times New Roman" w:hAnsi="Times New Roman" w:eastAsia="仿宋"/>
                <w:sz w:val="22"/>
              </w:rPr>
              <w:t>（2）接受大中型企业与小微企业组成联合体的采购项目，对联合协议约定小微企业的合同份额占到合同总金额30%以上的，对联合体的报价给予3%的扣除，用扣除后的价格参加评审；</w:t>
            </w:r>
          </w:p>
          <w:p>
            <w:pPr>
              <w:ind w:left="105" w:leftChars="50"/>
              <w:rPr>
                <w:rFonts w:ascii="Times New Roman" w:hAnsi="Times New Roman" w:eastAsia="仿宋"/>
                <w:sz w:val="22"/>
              </w:rPr>
            </w:pPr>
            <w:r>
              <w:rPr>
                <w:rFonts w:hint="eastAsia" w:ascii="Times New Roman" w:hAnsi="Times New Roman" w:eastAsia="仿宋"/>
                <w:sz w:val="22"/>
              </w:rPr>
              <w:t>（3）允许大中型企业向一家或者多家小微企业分包的采购项目，对于分包意向协议约定小微企业的合同份额占到合同总金额30%以上的，对大中型企业的报价给予3%的扣除，用扣除后的价格参加评审。</w:t>
            </w:r>
          </w:p>
          <w:p>
            <w:pPr>
              <w:ind w:left="105" w:leftChars="50"/>
              <w:rPr>
                <w:rFonts w:ascii="Times New Roman" w:hAnsi="Times New Roman" w:eastAsia="仿宋"/>
                <w:sz w:val="22"/>
              </w:rPr>
            </w:pPr>
            <w:r>
              <w:rPr>
                <w:rFonts w:hint="eastAsia" w:ascii="Times New Roman" w:hAnsi="Times New Roman" w:eastAsia="仿宋"/>
                <w:sz w:val="22"/>
              </w:rPr>
              <w:t>（4）对记入诚信档案（财政部门建立的）的且在有效期内的失信供应商，在本次采购活动中实行10%的报价加成的惩戒方法，以加成后报价参与评审；供应商失信行为惩戒可以实行无限制累加制（单利累加），因其失信行为进行报价加成惩戒后报价超过政府采购预算的，其报价文件按照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17" w:type="dxa"/>
            <w:tcBorders>
              <w:top w:val="single" w:color="auto" w:sz="4" w:space="0"/>
            </w:tcBorders>
            <w:vAlign w:val="center"/>
          </w:tcPr>
          <w:p>
            <w:pPr>
              <w:spacing w:line="360" w:lineRule="auto"/>
              <w:jc w:val="center"/>
              <w:rPr>
                <w:rFonts w:ascii="Times New Roman" w:hAnsi="Times New Roman" w:eastAsia="仿宋"/>
                <w:b/>
                <w:sz w:val="22"/>
              </w:rPr>
            </w:pPr>
            <w:r>
              <w:rPr>
                <w:rFonts w:hint="eastAsia" w:ascii="Times New Roman" w:hAnsi="Times New Roman" w:eastAsia="仿宋"/>
                <w:b/>
                <w:sz w:val="22"/>
              </w:rPr>
              <w:t>5</w:t>
            </w:r>
          </w:p>
        </w:tc>
        <w:tc>
          <w:tcPr>
            <w:tcW w:w="1902" w:type="dxa"/>
            <w:tcBorders>
              <w:top w:val="single" w:color="auto" w:sz="4" w:space="0"/>
            </w:tcBorders>
            <w:vAlign w:val="center"/>
          </w:tcPr>
          <w:p>
            <w:pPr>
              <w:spacing w:line="360" w:lineRule="auto"/>
              <w:jc w:val="center"/>
              <w:rPr>
                <w:rFonts w:ascii="Times New Roman" w:hAnsi="Times New Roman" w:eastAsia="仿宋"/>
                <w:b/>
                <w:sz w:val="22"/>
              </w:rPr>
            </w:pPr>
            <w:r>
              <w:rPr>
                <w:rFonts w:hint="eastAsia" w:ascii="Times New Roman" w:hAnsi="Times New Roman" w:eastAsia="仿宋"/>
                <w:b/>
                <w:sz w:val="22"/>
              </w:rPr>
              <w:t>节能环保</w:t>
            </w:r>
          </w:p>
        </w:tc>
        <w:tc>
          <w:tcPr>
            <w:tcW w:w="5963" w:type="dxa"/>
            <w:tcBorders>
              <w:top w:val="single" w:color="auto" w:sz="4" w:space="0"/>
            </w:tcBorders>
            <w:vAlign w:val="center"/>
          </w:tcPr>
          <w:p>
            <w:pPr>
              <w:pStyle w:val="11"/>
              <w:ind w:left="210" w:leftChars="100"/>
              <w:jc w:val="both"/>
              <w:rPr>
                <w:rFonts w:ascii="Times New Roman" w:hAnsi="Times New Roman" w:eastAsia="仿宋" w:cs="Times New Roman"/>
                <w:sz w:val="22"/>
                <w:szCs w:val="22"/>
                <w:lang w:val="zh-CN"/>
              </w:rPr>
            </w:pPr>
            <w:r>
              <w:rPr>
                <w:rFonts w:hint="eastAsia" w:ascii="Times New Roman" w:hAnsi="Times New Roman" w:eastAsia="仿宋" w:cs="Times New Roman"/>
                <w:sz w:val="22"/>
                <w:szCs w:val="22"/>
                <w:lang w:val="zh-CN"/>
              </w:rPr>
              <w:t>（1）采购产品属于强制采购品目的，应当采购品目内的产品。</w:t>
            </w:r>
          </w:p>
          <w:p>
            <w:pPr>
              <w:pStyle w:val="11"/>
              <w:ind w:left="210" w:leftChars="100"/>
              <w:jc w:val="both"/>
              <w:rPr>
                <w:rFonts w:ascii="Times New Roman" w:hAnsi="Times New Roman" w:eastAsia="仿宋" w:cs="Times New Roman"/>
                <w:sz w:val="22"/>
                <w:szCs w:val="22"/>
                <w:lang w:val="zh-CN"/>
              </w:rPr>
            </w:pPr>
            <w:r>
              <w:rPr>
                <w:rFonts w:hint="eastAsia" w:ascii="Times New Roman" w:hAnsi="Times New Roman" w:eastAsia="仿宋" w:cs="Times New Roman"/>
                <w:sz w:val="22"/>
                <w:szCs w:val="22"/>
                <w:lang w:val="zh-CN"/>
              </w:rPr>
              <w:t>（2）采购项目属于优先采购品目的，优先采购环保节能产品。</w:t>
            </w:r>
          </w:p>
          <w:p>
            <w:pPr>
              <w:pStyle w:val="11"/>
              <w:ind w:left="210" w:leftChars="100"/>
              <w:jc w:val="both"/>
              <w:rPr>
                <w:rFonts w:ascii="Times New Roman" w:hAnsi="Times New Roman" w:eastAsia="仿宋" w:cs="Times New Roman"/>
                <w:sz w:val="22"/>
                <w:szCs w:val="22"/>
                <w:lang w:val="zh-CN"/>
              </w:rPr>
            </w:pPr>
            <w:r>
              <w:rPr>
                <w:rFonts w:hint="eastAsia" w:ascii="Times New Roman" w:hAnsi="Times New Roman" w:eastAsia="仿宋" w:cs="Times New Roman"/>
                <w:sz w:val="22"/>
                <w:szCs w:val="22"/>
                <w:lang w:val="zh-CN"/>
              </w:rPr>
              <w:t>注：以中国政府采购网（www.ccgp.gov.cn）查询结果为准。节能环保政策详见文件第二章总则中第七点“环保节能产品”。</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17" w:type="dxa"/>
            <w:tcBorders>
              <w:top w:val="single" w:color="auto" w:sz="4" w:space="0"/>
            </w:tcBorders>
            <w:vAlign w:val="center"/>
          </w:tcPr>
          <w:p>
            <w:pPr>
              <w:spacing w:line="360" w:lineRule="auto"/>
              <w:jc w:val="center"/>
              <w:rPr>
                <w:rFonts w:ascii="Times New Roman" w:hAnsi="Times New Roman" w:eastAsia="仿宋"/>
                <w:b/>
                <w:sz w:val="22"/>
              </w:rPr>
            </w:pPr>
            <w:r>
              <w:rPr>
                <w:rFonts w:ascii="Times New Roman" w:hAnsi="Times New Roman" w:eastAsia="仿宋"/>
                <w:b/>
                <w:sz w:val="22"/>
              </w:rPr>
              <w:t>6</w:t>
            </w:r>
          </w:p>
        </w:tc>
        <w:tc>
          <w:tcPr>
            <w:tcW w:w="1902" w:type="dxa"/>
            <w:tcBorders>
              <w:top w:val="single" w:color="auto" w:sz="4" w:space="0"/>
            </w:tcBorders>
            <w:vAlign w:val="center"/>
          </w:tcPr>
          <w:p>
            <w:pPr>
              <w:spacing w:line="360" w:lineRule="auto"/>
              <w:jc w:val="center"/>
              <w:rPr>
                <w:rFonts w:ascii="Times New Roman" w:hAnsi="Times New Roman" w:eastAsia="仿宋"/>
                <w:b/>
                <w:sz w:val="22"/>
              </w:rPr>
            </w:pPr>
            <w:r>
              <w:rPr>
                <w:rFonts w:ascii="Times New Roman" w:hAnsi="Times New Roman" w:eastAsia="仿宋"/>
                <w:b/>
                <w:sz w:val="22"/>
              </w:rPr>
              <w:t>本项目拟推荐成交候选人的最小数量</w:t>
            </w:r>
          </w:p>
        </w:tc>
        <w:tc>
          <w:tcPr>
            <w:tcW w:w="5963" w:type="dxa"/>
            <w:tcBorders>
              <w:top w:val="single" w:color="auto" w:sz="4" w:space="0"/>
            </w:tcBorders>
            <w:vAlign w:val="center"/>
          </w:tcPr>
          <w:p>
            <w:pPr>
              <w:pStyle w:val="11"/>
              <w:ind w:left="210" w:leftChars="100"/>
              <w:jc w:val="both"/>
              <w:rPr>
                <w:rFonts w:ascii="Times New Roman" w:hAnsi="Times New Roman" w:eastAsia="仿宋" w:cs="Times New Roman"/>
                <w:kern w:val="2"/>
                <w:sz w:val="22"/>
                <w:szCs w:val="22"/>
              </w:rPr>
            </w:pPr>
            <w:r>
              <w:rPr>
                <w:rFonts w:hint="eastAsia" w:ascii="Times New Roman" w:hAnsi="Times New Roman" w:eastAsia="仿宋" w:cs="Times New Roman"/>
                <w:kern w:val="2"/>
                <w:sz w:val="22"/>
                <w:szCs w:val="22"/>
              </w:rPr>
              <w:t>3名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17" w:type="dxa"/>
            <w:tcBorders>
              <w:top w:val="single" w:color="auto" w:sz="4" w:space="0"/>
            </w:tcBorders>
            <w:vAlign w:val="center"/>
          </w:tcPr>
          <w:p>
            <w:pPr>
              <w:spacing w:line="360" w:lineRule="auto"/>
              <w:jc w:val="center"/>
              <w:rPr>
                <w:rFonts w:ascii="Times New Roman" w:hAnsi="Times New Roman" w:eastAsia="仿宋"/>
                <w:b/>
                <w:sz w:val="22"/>
              </w:rPr>
            </w:pPr>
            <w:r>
              <w:rPr>
                <w:rFonts w:ascii="Times New Roman" w:hAnsi="Times New Roman" w:eastAsia="仿宋"/>
                <w:b/>
                <w:sz w:val="22"/>
              </w:rPr>
              <w:t>7</w:t>
            </w:r>
          </w:p>
        </w:tc>
        <w:tc>
          <w:tcPr>
            <w:tcW w:w="1902" w:type="dxa"/>
            <w:tcBorders>
              <w:top w:val="single" w:color="auto" w:sz="4" w:space="0"/>
            </w:tcBorders>
            <w:vAlign w:val="center"/>
          </w:tcPr>
          <w:p>
            <w:pPr>
              <w:spacing w:line="360" w:lineRule="auto"/>
              <w:jc w:val="center"/>
              <w:rPr>
                <w:rFonts w:ascii="Times New Roman" w:hAnsi="Times New Roman" w:eastAsia="仿宋"/>
                <w:b/>
                <w:sz w:val="22"/>
              </w:rPr>
            </w:pPr>
            <w:r>
              <w:rPr>
                <w:rFonts w:ascii="Times New Roman" w:hAnsi="Times New Roman" w:eastAsia="仿宋"/>
                <w:b/>
                <w:sz w:val="22"/>
              </w:rPr>
              <w:t>本项目拟确定的成交人数量</w:t>
            </w:r>
          </w:p>
        </w:tc>
        <w:tc>
          <w:tcPr>
            <w:tcW w:w="5963" w:type="dxa"/>
            <w:tcBorders>
              <w:top w:val="single" w:color="auto" w:sz="4" w:space="0"/>
            </w:tcBorders>
            <w:vAlign w:val="center"/>
          </w:tcPr>
          <w:p>
            <w:pPr>
              <w:pStyle w:val="11"/>
              <w:ind w:left="210" w:leftChars="100"/>
              <w:jc w:val="both"/>
              <w:rPr>
                <w:rFonts w:ascii="Times New Roman" w:hAnsi="Times New Roman" w:eastAsia="仿宋" w:cs="Times New Roman"/>
                <w:kern w:val="2"/>
                <w:sz w:val="22"/>
                <w:szCs w:val="22"/>
              </w:rPr>
            </w:pPr>
            <w:r>
              <w:rPr>
                <w:rFonts w:hint="eastAsia" w:ascii="Times New Roman" w:hAnsi="Times New Roman" w:eastAsia="仿宋" w:cs="Times New Roman"/>
                <w:kern w:val="2"/>
                <w:sz w:val="22"/>
                <w:szCs w:val="22"/>
              </w:rPr>
              <w:t>1名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17" w:type="dxa"/>
            <w:tcBorders>
              <w:top w:val="single" w:color="auto" w:sz="4" w:space="0"/>
            </w:tcBorders>
            <w:vAlign w:val="center"/>
          </w:tcPr>
          <w:p>
            <w:pPr>
              <w:spacing w:line="360" w:lineRule="auto"/>
              <w:jc w:val="center"/>
              <w:rPr>
                <w:rFonts w:ascii="Times New Roman" w:hAnsi="Times New Roman" w:eastAsia="仿宋"/>
                <w:b/>
                <w:sz w:val="22"/>
              </w:rPr>
            </w:pPr>
            <w:r>
              <w:rPr>
                <w:rFonts w:ascii="Times New Roman" w:hAnsi="Times New Roman" w:eastAsia="仿宋"/>
                <w:b/>
                <w:sz w:val="22"/>
              </w:rPr>
              <w:t>8</w:t>
            </w:r>
          </w:p>
        </w:tc>
        <w:tc>
          <w:tcPr>
            <w:tcW w:w="1902" w:type="dxa"/>
            <w:tcBorders>
              <w:top w:val="single" w:color="auto" w:sz="4" w:space="0"/>
            </w:tcBorders>
            <w:vAlign w:val="center"/>
          </w:tcPr>
          <w:p>
            <w:pPr>
              <w:spacing w:line="360" w:lineRule="auto"/>
              <w:jc w:val="center"/>
              <w:rPr>
                <w:rFonts w:ascii="Times New Roman" w:hAnsi="Times New Roman" w:eastAsia="仿宋"/>
                <w:b/>
                <w:sz w:val="22"/>
              </w:rPr>
            </w:pPr>
            <w:r>
              <w:rPr>
                <w:rFonts w:hint="eastAsia" w:ascii="Times New Roman" w:hAnsi="Times New Roman" w:eastAsia="仿宋"/>
                <w:b/>
                <w:sz w:val="22"/>
              </w:rPr>
              <w:t>供应商询问</w:t>
            </w:r>
          </w:p>
        </w:tc>
        <w:tc>
          <w:tcPr>
            <w:tcW w:w="5963" w:type="dxa"/>
            <w:tcBorders>
              <w:top w:val="single" w:color="auto" w:sz="4" w:space="0"/>
            </w:tcBorders>
            <w:vAlign w:val="center"/>
          </w:tcPr>
          <w:p>
            <w:pPr>
              <w:pStyle w:val="11"/>
              <w:ind w:left="210" w:leftChars="100"/>
              <w:jc w:val="both"/>
              <w:rPr>
                <w:rFonts w:ascii="Times New Roman" w:hAnsi="Times New Roman" w:eastAsia="仿宋" w:cs="Times New Roman"/>
                <w:kern w:val="2"/>
                <w:sz w:val="22"/>
                <w:szCs w:val="22"/>
              </w:rPr>
            </w:pPr>
            <w:r>
              <w:rPr>
                <w:rFonts w:hint="eastAsia" w:ascii="Times New Roman" w:hAnsi="Times New Roman" w:eastAsia="仿宋" w:cs="Times New Roman"/>
                <w:kern w:val="2"/>
                <w:sz w:val="22"/>
                <w:szCs w:val="22"/>
              </w:rPr>
              <w:t>受理单位：巴中市恩阳区政府采购中心文件编制股</w:t>
            </w:r>
          </w:p>
          <w:p>
            <w:pPr>
              <w:pStyle w:val="11"/>
              <w:ind w:left="210" w:leftChars="100"/>
              <w:jc w:val="both"/>
              <w:rPr>
                <w:rFonts w:ascii="Times New Roman" w:hAnsi="Times New Roman" w:eastAsia="仿宋" w:cs="Times New Roman"/>
                <w:kern w:val="2"/>
                <w:sz w:val="22"/>
                <w:szCs w:val="22"/>
              </w:rPr>
            </w:pPr>
            <w:r>
              <w:rPr>
                <w:rFonts w:hint="eastAsia" w:ascii="Times New Roman" w:hAnsi="Times New Roman" w:eastAsia="仿宋" w:cs="Times New Roman"/>
                <w:kern w:val="2"/>
                <w:sz w:val="22"/>
                <w:szCs w:val="22"/>
              </w:rPr>
              <w:t>联系电话：0827-3369519</w:t>
            </w:r>
          </w:p>
          <w:p>
            <w:pPr>
              <w:pStyle w:val="11"/>
              <w:ind w:left="210" w:leftChars="100"/>
              <w:jc w:val="both"/>
              <w:rPr>
                <w:rFonts w:ascii="Times New Roman" w:hAnsi="Times New Roman" w:eastAsia="仿宋" w:cs="Times New Roman"/>
                <w:kern w:val="2"/>
                <w:sz w:val="22"/>
                <w:szCs w:val="22"/>
              </w:rPr>
            </w:pPr>
            <w:r>
              <w:rPr>
                <w:rFonts w:hint="eastAsia" w:ascii="Times New Roman" w:hAnsi="Times New Roman" w:eastAsia="仿宋" w:cs="Times New Roman"/>
                <w:sz w:val="22"/>
                <w:szCs w:val="22"/>
                <w:lang w:val="zh-CN"/>
              </w:rPr>
              <w:t>注：有关资格条件要求、采购需求、技术服务部分等问题请联系采购人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17" w:type="dxa"/>
            <w:tcBorders>
              <w:top w:val="single" w:color="auto" w:sz="4" w:space="0"/>
            </w:tcBorders>
            <w:vAlign w:val="center"/>
          </w:tcPr>
          <w:p>
            <w:pPr>
              <w:spacing w:line="360" w:lineRule="auto"/>
              <w:jc w:val="center"/>
              <w:rPr>
                <w:rFonts w:ascii="Times New Roman" w:hAnsi="Times New Roman" w:eastAsia="仿宋"/>
                <w:b/>
                <w:sz w:val="22"/>
              </w:rPr>
            </w:pPr>
            <w:r>
              <w:rPr>
                <w:rFonts w:ascii="Times New Roman" w:hAnsi="Times New Roman" w:eastAsia="仿宋"/>
                <w:b/>
                <w:sz w:val="22"/>
              </w:rPr>
              <w:t>9</w:t>
            </w:r>
          </w:p>
        </w:tc>
        <w:tc>
          <w:tcPr>
            <w:tcW w:w="1902" w:type="dxa"/>
            <w:tcBorders>
              <w:top w:val="single" w:color="auto" w:sz="4" w:space="0"/>
            </w:tcBorders>
            <w:vAlign w:val="center"/>
          </w:tcPr>
          <w:p>
            <w:pPr>
              <w:spacing w:line="360" w:lineRule="auto"/>
              <w:jc w:val="center"/>
              <w:rPr>
                <w:rFonts w:ascii="Times New Roman" w:hAnsi="Times New Roman" w:eastAsia="仿宋"/>
                <w:b/>
                <w:sz w:val="22"/>
              </w:rPr>
            </w:pPr>
            <w:r>
              <w:rPr>
                <w:rFonts w:hint="eastAsia" w:ascii="Times New Roman" w:hAnsi="Times New Roman" w:eastAsia="仿宋"/>
                <w:b/>
                <w:sz w:val="22"/>
              </w:rPr>
              <w:t>供应商质疑、投诉</w:t>
            </w:r>
          </w:p>
        </w:tc>
        <w:tc>
          <w:tcPr>
            <w:tcW w:w="5963" w:type="dxa"/>
            <w:tcBorders>
              <w:top w:val="single" w:color="auto" w:sz="4" w:space="0"/>
            </w:tcBorders>
            <w:vAlign w:val="center"/>
          </w:tcPr>
          <w:p>
            <w:pPr>
              <w:pStyle w:val="11"/>
              <w:ind w:left="210" w:leftChars="100"/>
              <w:rPr>
                <w:rFonts w:ascii="Times New Roman" w:hAnsi="Times New Roman" w:eastAsia="仿宋" w:cs="Times New Roman"/>
                <w:kern w:val="2"/>
                <w:sz w:val="22"/>
                <w:szCs w:val="22"/>
              </w:rPr>
            </w:pPr>
            <w:r>
              <w:rPr>
                <w:rFonts w:hint="eastAsia" w:ascii="Times New Roman" w:hAnsi="Times New Roman" w:eastAsia="仿宋" w:cs="Times New Roman"/>
                <w:kern w:val="2"/>
                <w:sz w:val="22"/>
                <w:szCs w:val="22"/>
              </w:rPr>
              <w:t>质疑受理单位：巴中市恩阳区政府采购中心监督股</w:t>
            </w:r>
          </w:p>
          <w:p>
            <w:pPr>
              <w:pStyle w:val="11"/>
              <w:ind w:left="210" w:leftChars="100"/>
              <w:rPr>
                <w:rFonts w:ascii="Times New Roman" w:hAnsi="Times New Roman" w:eastAsia="仿宋" w:cs="Times New Roman"/>
                <w:kern w:val="2"/>
                <w:sz w:val="22"/>
                <w:szCs w:val="22"/>
              </w:rPr>
            </w:pPr>
            <w:r>
              <w:rPr>
                <w:rFonts w:hint="eastAsia" w:ascii="Times New Roman" w:hAnsi="Times New Roman" w:eastAsia="仿宋" w:cs="Times New Roman"/>
                <w:kern w:val="2"/>
                <w:sz w:val="22"/>
                <w:szCs w:val="22"/>
              </w:rPr>
              <w:t>联系电话：0827-3369527</w:t>
            </w:r>
          </w:p>
          <w:p>
            <w:pPr>
              <w:pStyle w:val="11"/>
              <w:ind w:left="210" w:leftChars="100"/>
              <w:rPr>
                <w:rFonts w:ascii="Times New Roman" w:hAnsi="Times New Roman" w:eastAsia="仿宋" w:cs="Times New Roman"/>
                <w:kern w:val="2"/>
                <w:sz w:val="22"/>
                <w:szCs w:val="22"/>
              </w:rPr>
            </w:pPr>
            <w:r>
              <w:rPr>
                <w:rFonts w:hint="eastAsia" w:ascii="Times New Roman" w:hAnsi="Times New Roman" w:eastAsia="仿宋" w:cs="Times New Roman"/>
                <w:kern w:val="2"/>
                <w:sz w:val="22"/>
                <w:szCs w:val="22"/>
              </w:rPr>
              <w:t>注：（1）有关资格条件要求、采购需求、技术服务部分解释权归采购人所有；</w:t>
            </w:r>
          </w:p>
          <w:p>
            <w:pPr>
              <w:pStyle w:val="11"/>
              <w:ind w:left="210" w:leftChars="100"/>
              <w:rPr>
                <w:rFonts w:ascii="Times New Roman" w:hAnsi="Times New Roman" w:eastAsia="仿宋" w:cs="Times New Roman"/>
                <w:kern w:val="2"/>
                <w:sz w:val="22"/>
                <w:szCs w:val="22"/>
              </w:rPr>
            </w:pPr>
            <w:r>
              <w:rPr>
                <w:rFonts w:hint="eastAsia" w:ascii="Times New Roman" w:hAnsi="Times New Roman" w:eastAsia="仿宋" w:cs="Times New Roman"/>
                <w:kern w:val="2"/>
                <w:sz w:val="22"/>
                <w:szCs w:val="22"/>
              </w:rPr>
              <w:t>（2）根据《中华人民共和国政府采购法》等规定，供应商针对同一采购程序环节的质疑应在法定质疑期内一次性提出。</w:t>
            </w:r>
          </w:p>
          <w:p>
            <w:pPr>
              <w:pStyle w:val="11"/>
              <w:ind w:left="210" w:leftChars="100"/>
              <w:rPr>
                <w:rFonts w:ascii="Times New Roman" w:hAnsi="Times New Roman" w:eastAsia="仿宋" w:cs="Times New Roman"/>
                <w:kern w:val="2"/>
                <w:sz w:val="22"/>
                <w:szCs w:val="22"/>
              </w:rPr>
            </w:pPr>
            <w:r>
              <w:rPr>
                <w:rFonts w:hint="eastAsia" w:ascii="Times New Roman" w:hAnsi="Times New Roman" w:eastAsia="仿宋" w:cs="Times New Roman"/>
                <w:kern w:val="2"/>
                <w:sz w:val="22"/>
                <w:szCs w:val="22"/>
              </w:rPr>
              <w:t>投诉受理单位：恩阳区财政局</w:t>
            </w:r>
          </w:p>
          <w:p>
            <w:pPr>
              <w:pStyle w:val="11"/>
              <w:ind w:left="210" w:leftChars="100"/>
              <w:rPr>
                <w:rFonts w:ascii="Times New Roman" w:hAnsi="Times New Roman" w:eastAsia="仿宋" w:cs="Times New Roman"/>
                <w:kern w:val="2"/>
                <w:sz w:val="22"/>
                <w:szCs w:val="22"/>
              </w:rPr>
            </w:pPr>
            <w:r>
              <w:rPr>
                <w:rFonts w:hint="eastAsia" w:ascii="Times New Roman" w:hAnsi="Times New Roman" w:eastAsia="仿宋" w:cs="Times New Roman"/>
                <w:kern w:val="2"/>
                <w:sz w:val="22"/>
                <w:szCs w:val="22"/>
              </w:rPr>
              <w:t>联系电话：0827-3368580</w:t>
            </w:r>
          </w:p>
          <w:p>
            <w:pPr>
              <w:pStyle w:val="11"/>
              <w:ind w:left="210" w:leftChars="100"/>
              <w:jc w:val="both"/>
              <w:rPr>
                <w:rFonts w:ascii="Times New Roman" w:hAnsi="Times New Roman" w:eastAsia="仿宋" w:cs="Times New Roman"/>
                <w:kern w:val="2"/>
                <w:sz w:val="22"/>
                <w:szCs w:val="22"/>
              </w:rPr>
            </w:pPr>
            <w:r>
              <w:rPr>
                <w:rFonts w:hint="eastAsia" w:ascii="Times New Roman" w:hAnsi="Times New Roman" w:eastAsia="仿宋" w:cs="Times New Roman"/>
                <w:kern w:val="2"/>
                <w:sz w:val="22"/>
                <w:szCs w:val="22"/>
              </w:rPr>
              <w:t>注：（1）根据《中华人民共和国政府采购法》及其他有关等规定，供应商投诉事项不得超出已质疑事项的范围。</w:t>
            </w:r>
          </w:p>
          <w:p>
            <w:pPr>
              <w:pStyle w:val="11"/>
              <w:ind w:left="210" w:leftChars="100"/>
              <w:jc w:val="both"/>
              <w:rPr>
                <w:rFonts w:ascii="Times New Roman" w:hAnsi="Times New Roman" w:eastAsia="仿宋" w:cs="Times New Roman"/>
                <w:kern w:val="2"/>
                <w:sz w:val="22"/>
                <w:szCs w:val="22"/>
              </w:rPr>
            </w:pPr>
            <w:r>
              <w:rPr>
                <w:rFonts w:hint="eastAsia" w:ascii="Times New Roman" w:hAnsi="Times New Roman" w:eastAsia="仿宋" w:cs="Times New Roman"/>
                <w:kern w:val="2"/>
                <w:sz w:val="22"/>
                <w:szCs w:val="22"/>
              </w:rPr>
              <w:t>（2）政府采购供应商质疑函范本见巴中市公共资源交易平台（</w:t>
            </w:r>
            <w:r>
              <w:rPr>
                <w:rFonts w:ascii="Times New Roman" w:hAnsi="Times New Roman" w:eastAsia="仿宋" w:cs="Times New Roman"/>
                <w:kern w:val="2"/>
                <w:sz w:val="22"/>
                <w:szCs w:val="22"/>
              </w:rPr>
              <w:t>http://www.bzsggzy.cn/</w:t>
            </w:r>
            <w:r>
              <w:rPr>
                <w:rFonts w:hint="eastAsia" w:ascii="Times New Roman" w:hAnsi="Times New Roman" w:eastAsia="仿宋" w:cs="Times New Roman"/>
                <w:kern w:val="2"/>
                <w:sz w:val="22"/>
                <w:szCs w:val="22"/>
              </w:rPr>
              <w:t>）“资料下载”。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17" w:type="dxa"/>
            <w:tcBorders>
              <w:top w:val="single" w:color="auto" w:sz="4" w:space="0"/>
            </w:tcBorders>
            <w:vAlign w:val="center"/>
          </w:tcPr>
          <w:p>
            <w:pPr>
              <w:spacing w:line="360" w:lineRule="auto"/>
              <w:jc w:val="center"/>
              <w:rPr>
                <w:rFonts w:ascii="Times New Roman" w:hAnsi="Times New Roman" w:eastAsia="仿宋"/>
                <w:b/>
                <w:sz w:val="22"/>
              </w:rPr>
            </w:pPr>
            <w:r>
              <w:rPr>
                <w:rFonts w:ascii="Times New Roman" w:hAnsi="Times New Roman" w:eastAsia="仿宋"/>
                <w:b/>
                <w:sz w:val="22"/>
              </w:rPr>
              <w:t>10</w:t>
            </w:r>
          </w:p>
        </w:tc>
        <w:tc>
          <w:tcPr>
            <w:tcW w:w="1902" w:type="dxa"/>
            <w:tcBorders>
              <w:top w:val="single" w:color="auto" w:sz="4" w:space="0"/>
            </w:tcBorders>
            <w:vAlign w:val="center"/>
          </w:tcPr>
          <w:p>
            <w:pPr>
              <w:spacing w:line="360" w:lineRule="auto"/>
              <w:jc w:val="center"/>
              <w:rPr>
                <w:rFonts w:ascii="Times New Roman" w:hAnsi="Times New Roman" w:eastAsia="仿宋"/>
                <w:b/>
                <w:sz w:val="22"/>
              </w:rPr>
            </w:pPr>
            <w:r>
              <w:rPr>
                <w:rFonts w:ascii="Times New Roman" w:hAnsi="Times New Roman" w:eastAsia="仿宋"/>
                <w:b/>
                <w:sz w:val="22"/>
              </w:rPr>
              <w:t>提交</w:t>
            </w:r>
            <w:r>
              <w:rPr>
                <w:rFonts w:hint="eastAsia" w:ascii="Times New Roman" w:hAnsi="Times New Roman" w:eastAsia="仿宋"/>
                <w:b/>
                <w:sz w:val="22"/>
              </w:rPr>
              <w:t>报价</w:t>
            </w:r>
            <w:r>
              <w:rPr>
                <w:rFonts w:ascii="Times New Roman" w:hAnsi="Times New Roman" w:eastAsia="仿宋"/>
                <w:b/>
                <w:sz w:val="22"/>
              </w:rPr>
              <w:t>文件</w:t>
            </w:r>
          </w:p>
        </w:tc>
        <w:tc>
          <w:tcPr>
            <w:tcW w:w="5963" w:type="dxa"/>
            <w:tcBorders>
              <w:top w:val="single" w:color="auto" w:sz="4" w:space="0"/>
            </w:tcBorders>
            <w:vAlign w:val="center"/>
          </w:tcPr>
          <w:p>
            <w:pPr>
              <w:pStyle w:val="11"/>
              <w:ind w:left="210" w:leftChars="100"/>
              <w:jc w:val="both"/>
              <w:rPr>
                <w:rFonts w:ascii="Times New Roman" w:hAnsi="Times New Roman" w:eastAsia="仿宋" w:cs="Times New Roman"/>
                <w:kern w:val="2"/>
                <w:sz w:val="22"/>
                <w:szCs w:val="22"/>
              </w:rPr>
            </w:pPr>
            <w:r>
              <w:rPr>
                <w:rFonts w:ascii="Times New Roman" w:hAnsi="Times New Roman" w:eastAsia="仿宋" w:cs="Times New Roman"/>
                <w:kern w:val="2"/>
                <w:sz w:val="22"/>
                <w:szCs w:val="22"/>
              </w:rPr>
              <w:t>本项目使用电子化政府采购的形式，供应商应将XXX.BBL和XXX.BZL的电子化</w:t>
            </w:r>
            <w:r>
              <w:rPr>
                <w:rFonts w:hint="eastAsia" w:ascii="Times New Roman" w:hAnsi="Times New Roman" w:eastAsia="仿宋" w:cs="Times New Roman"/>
                <w:kern w:val="2"/>
                <w:sz w:val="22"/>
                <w:szCs w:val="22"/>
              </w:rPr>
              <w:t>报价</w:t>
            </w:r>
            <w:r>
              <w:rPr>
                <w:rFonts w:ascii="Times New Roman" w:hAnsi="Times New Roman" w:eastAsia="仿宋" w:cs="Times New Roman"/>
                <w:kern w:val="2"/>
                <w:sz w:val="22"/>
                <w:szCs w:val="22"/>
              </w:rPr>
              <w:t>文件提交至巴中市电子化政府采购系统</w:t>
            </w:r>
            <w:r>
              <w:rPr>
                <w:rFonts w:hint="eastAsia" w:ascii="Times New Roman" w:hAnsi="Times New Roman" w:eastAsia="仿宋" w:cs="Times New Roman"/>
                <w:kern w:val="2"/>
                <w:sz w:val="22"/>
                <w:szCs w:val="22"/>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17" w:type="dxa"/>
            <w:tcBorders>
              <w:top w:val="single" w:color="auto" w:sz="4" w:space="0"/>
            </w:tcBorders>
            <w:vAlign w:val="center"/>
          </w:tcPr>
          <w:p>
            <w:pPr>
              <w:spacing w:line="360" w:lineRule="auto"/>
              <w:jc w:val="center"/>
              <w:rPr>
                <w:rFonts w:ascii="Times New Roman" w:hAnsi="Times New Roman" w:eastAsia="仿宋"/>
                <w:b/>
                <w:sz w:val="22"/>
              </w:rPr>
            </w:pPr>
            <w:r>
              <w:rPr>
                <w:rFonts w:ascii="Times New Roman" w:hAnsi="Times New Roman" w:eastAsia="仿宋"/>
                <w:b/>
                <w:sz w:val="22"/>
              </w:rPr>
              <w:t>11</w:t>
            </w:r>
          </w:p>
        </w:tc>
        <w:tc>
          <w:tcPr>
            <w:tcW w:w="1902" w:type="dxa"/>
            <w:tcBorders>
              <w:top w:val="single" w:color="auto" w:sz="4" w:space="0"/>
            </w:tcBorders>
            <w:vAlign w:val="center"/>
          </w:tcPr>
          <w:p>
            <w:pPr>
              <w:spacing w:line="360" w:lineRule="auto"/>
              <w:jc w:val="center"/>
              <w:rPr>
                <w:rFonts w:ascii="Times New Roman" w:hAnsi="Times New Roman" w:eastAsia="仿宋"/>
                <w:b/>
                <w:sz w:val="22"/>
              </w:rPr>
            </w:pPr>
            <w:r>
              <w:rPr>
                <w:rFonts w:ascii="Times New Roman" w:hAnsi="Times New Roman" w:eastAsia="仿宋"/>
                <w:b/>
                <w:sz w:val="22"/>
              </w:rPr>
              <w:t>报价方式</w:t>
            </w:r>
          </w:p>
        </w:tc>
        <w:tc>
          <w:tcPr>
            <w:tcW w:w="5963" w:type="dxa"/>
            <w:tcBorders>
              <w:top w:val="single" w:color="auto" w:sz="4" w:space="0"/>
            </w:tcBorders>
            <w:vAlign w:val="center"/>
          </w:tcPr>
          <w:p>
            <w:pPr>
              <w:pStyle w:val="11"/>
              <w:ind w:left="210" w:leftChars="100"/>
              <w:jc w:val="both"/>
              <w:rPr>
                <w:rFonts w:ascii="Times New Roman" w:hAnsi="Times New Roman" w:eastAsia="仿宋" w:cs="Times New Roman"/>
                <w:kern w:val="2"/>
                <w:sz w:val="22"/>
                <w:szCs w:val="22"/>
              </w:rPr>
            </w:pPr>
            <w:r>
              <w:rPr>
                <w:rFonts w:ascii="Times New Roman" w:hAnsi="Times New Roman" w:eastAsia="仿宋" w:cs="Times New Roman"/>
                <w:kern w:val="2"/>
                <w:sz w:val="22"/>
                <w:szCs w:val="22"/>
              </w:rPr>
              <w:t>在询价小组完成书面审查后，由实质性响应的供应商通过电子化政府采购系统作出报价</w:t>
            </w:r>
            <w:r>
              <w:rPr>
                <w:rFonts w:hint="eastAsia" w:ascii="Times New Roman" w:hAnsi="Times New Roman" w:eastAsia="仿宋" w:cs="Times New Roman"/>
                <w:kern w:val="2"/>
                <w:sz w:val="22"/>
                <w:szCs w:val="22"/>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17" w:type="dxa"/>
            <w:tcBorders>
              <w:top w:val="single" w:color="auto" w:sz="4" w:space="0"/>
            </w:tcBorders>
            <w:vAlign w:val="center"/>
          </w:tcPr>
          <w:p>
            <w:pPr>
              <w:spacing w:line="360" w:lineRule="auto"/>
              <w:jc w:val="center"/>
              <w:rPr>
                <w:rFonts w:ascii="Times New Roman" w:hAnsi="Times New Roman" w:eastAsia="仿宋"/>
                <w:b/>
                <w:sz w:val="22"/>
              </w:rPr>
            </w:pPr>
            <w:r>
              <w:rPr>
                <w:rFonts w:ascii="Times New Roman" w:hAnsi="Times New Roman" w:eastAsia="仿宋"/>
                <w:b/>
                <w:sz w:val="22"/>
              </w:rPr>
              <w:t>12</w:t>
            </w:r>
          </w:p>
        </w:tc>
        <w:tc>
          <w:tcPr>
            <w:tcW w:w="1902" w:type="dxa"/>
            <w:tcBorders>
              <w:top w:val="single" w:color="auto" w:sz="4" w:space="0"/>
            </w:tcBorders>
            <w:vAlign w:val="center"/>
          </w:tcPr>
          <w:p>
            <w:pPr>
              <w:spacing w:line="360" w:lineRule="auto"/>
              <w:jc w:val="center"/>
              <w:rPr>
                <w:rFonts w:ascii="Times New Roman" w:hAnsi="Times New Roman" w:eastAsia="仿宋"/>
                <w:b/>
                <w:sz w:val="22"/>
              </w:rPr>
            </w:pPr>
            <w:r>
              <w:rPr>
                <w:rFonts w:hint="eastAsia" w:ascii="Times New Roman" w:hAnsi="Times New Roman" w:eastAsia="仿宋"/>
                <w:b/>
                <w:sz w:val="22"/>
              </w:rPr>
              <w:t>成交通知书领取</w:t>
            </w:r>
          </w:p>
        </w:tc>
        <w:tc>
          <w:tcPr>
            <w:tcW w:w="5963" w:type="dxa"/>
            <w:tcBorders>
              <w:top w:val="single" w:color="auto" w:sz="4" w:space="0"/>
            </w:tcBorders>
            <w:vAlign w:val="center"/>
          </w:tcPr>
          <w:p>
            <w:pPr>
              <w:pStyle w:val="11"/>
              <w:ind w:left="210" w:leftChars="100"/>
              <w:rPr>
                <w:rFonts w:ascii="Times New Roman" w:hAnsi="Times New Roman" w:eastAsia="仿宋" w:cs="Times New Roman"/>
                <w:kern w:val="2"/>
                <w:sz w:val="22"/>
                <w:szCs w:val="22"/>
              </w:rPr>
            </w:pPr>
            <w:r>
              <w:rPr>
                <w:rFonts w:hint="eastAsia" w:ascii="Times New Roman" w:hAnsi="Times New Roman" w:eastAsia="仿宋" w:cs="Times New Roman"/>
                <w:kern w:val="2"/>
                <w:sz w:val="22"/>
                <w:szCs w:val="22"/>
              </w:rPr>
              <w:t>受理单位：巴中市恩阳区政府采购中心评审股</w:t>
            </w:r>
          </w:p>
          <w:p>
            <w:pPr>
              <w:pStyle w:val="11"/>
              <w:ind w:left="210" w:leftChars="100"/>
              <w:rPr>
                <w:rFonts w:ascii="Times New Roman" w:hAnsi="Times New Roman" w:eastAsia="仿宋" w:cs="Times New Roman"/>
                <w:kern w:val="2"/>
                <w:sz w:val="22"/>
                <w:szCs w:val="22"/>
              </w:rPr>
            </w:pPr>
            <w:r>
              <w:rPr>
                <w:rFonts w:hint="eastAsia" w:ascii="Times New Roman" w:hAnsi="Times New Roman" w:eastAsia="仿宋" w:cs="Times New Roman"/>
                <w:kern w:val="2"/>
                <w:sz w:val="22"/>
                <w:szCs w:val="22"/>
              </w:rPr>
              <w:t>联系电话：0827-3369087</w:t>
            </w:r>
          </w:p>
          <w:p>
            <w:pPr>
              <w:pStyle w:val="11"/>
              <w:ind w:left="210" w:leftChars="100"/>
              <w:jc w:val="both"/>
              <w:rPr>
                <w:rFonts w:ascii="Times New Roman" w:hAnsi="Times New Roman" w:eastAsia="仿宋" w:cs="Times New Roman"/>
                <w:kern w:val="2"/>
                <w:sz w:val="22"/>
                <w:szCs w:val="22"/>
              </w:rPr>
            </w:pPr>
            <w:r>
              <w:rPr>
                <w:rFonts w:hint="eastAsia" w:ascii="Times New Roman" w:hAnsi="Times New Roman" w:eastAsia="仿宋" w:cs="Times New Roman"/>
                <w:kern w:val="2"/>
                <w:sz w:val="22"/>
                <w:szCs w:val="22"/>
              </w:rPr>
              <w:t>巴中市恩阳区政府采购中心通过系统推送成交通知书至供应商。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17" w:type="dxa"/>
            <w:tcBorders>
              <w:top w:val="single" w:color="auto" w:sz="8" w:space="0"/>
              <w:left w:val="single" w:color="auto" w:sz="18" w:space="0"/>
              <w:bottom w:val="single" w:color="auto" w:sz="8" w:space="0"/>
              <w:right w:val="single" w:color="auto" w:sz="8" w:space="0"/>
            </w:tcBorders>
            <w:vAlign w:val="center"/>
          </w:tcPr>
          <w:p>
            <w:pPr>
              <w:spacing w:line="360" w:lineRule="auto"/>
              <w:jc w:val="center"/>
              <w:rPr>
                <w:rFonts w:ascii="Times New Roman" w:hAnsi="Times New Roman" w:eastAsia="仿宋"/>
                <w:b/>
                <w:sz w:val="22"/>
              </w:rPr>
            </w:pPr>
            <w:r>
              <w:rPr>
                <w:rFonts w:ascii="Times New Roman" w:hAnsi="Times New Roman" w:eastAsia="仿宋"/>
                <w:b/>
                <w:sz w:val="22"/>
              </w:rPr>
              <w:t>13</w:t>
            </w:r>
          </w:p>
        </w:tc>
        <w:tc>
          <w:tcPr>
            <w:tcW w:w="1902"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Times New Roman" w:hAnsi="Times New Roman" w:eastAsia="仿宋"/>
                <w:b/>
                <w:sz w:val="22"/>
              </w:rPr>
            </w:pPr>
            <w:r>
              <w:rPr>
                <w:rFonts w:ascii="Times New Roman" w:hAnsi="Times New Roman" w:eastAsia="仿宋"/>
                <w:b/>
                <w:sz w:val="22"/>
              </w:rPr>
              <w:t>联合体响应</w:t>
            </w:r>
          </w:p>
        </w:tc>
        <w:tc>
          <w:tcPr>
            <w:tcW w:w="5963" w:type="dxa"/>
            <w:tcBorders>
              <w:top w:val="single" w:color="auto" w:sz="8" w:space="0"/>
              <w:left w:val="single" w:color="auto" w:sz="8" w:space="0"/>
              <w:bottom w:val="single" w:color="auto" w:sz="8" w:space="0"/>
              <w:right w:val="single" w:color="auto" w:sz="18" w:space="0"/>
            </w:tcBorders>
            <w:vAlign w:val="center"/>
          </w:tcPr>
          <w:p>
            <w:pPr>
              <w:pStyle w:val="11"/>
              <w:ind w:left="210" w:leftChars="100"/>
              <w:jc w:val="both"/>
              <w:rPr>
                <w:rFonts w:ascii="Times New Roman" w:hAnsi="Times New Roman" w:eastAsia="仿宋" w:cs="Times New Roman"/>
                <w:kern w:val="2"/>
                <w:sz w:val="22"/>
                <w:szCs w:val="22"/>
              </w:rPr>
            </w:pPr>
            <w:r>
              <w:rPr>
                <w:rFonts w:hint="eastAsia" w:ascii="Times New Roman" w:hAnsi="Times New Roman" w:eastAsia="仿宋" w:cs="Times New Roman"/>
                <w:kern w:val="2"/>
                <w:sz w:val="22"/>
                <w:szCs w:val="22"/>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17" w:type="dxa"/>
            <w:tcBorders>
              <w:top w:val="single" w:color="auto" w:sz="8" w:space="0"/>
              <w:left w:val="single" w:color="auto" w:sz="18" w:space="0"/>
              <w:bottom w:val="single" w:color="auto" w:sz="8" w:space="0"/>
              <w:right w:val="single" w:color="auto" w:sz="8" w:space="0"/>
            </w:tcBorders>
            <w:vAlign w:val="center"/>
          </w:tcPr>
          <w:p>
            <w:pPr>
              <w:spacing w:line="360" w:lineRule="auto"/>
              <w:jc w:val="center"/>
              <w:rPr>
                <w:rFonts w:ascii="Times New Roman" w:hAnsi="Times New Roman" w:eastAsia="仿宋"/>
                <w:b/>
                <w:sz w:val="22"/>
              </w:rPr>
            </w:pPr>
            <w:r>
              <w:rPr>
                <w:rFonts w:ascii="Times New Roman" w:hAnsi="Times New Roman" w:eastAsia="仿宋"/>
                <w:b/>
                <w:sz w:val="22"/>
              </w:rPr>
              <w:t>14</w:t>
            </w:r>
          </w:p>
        </w:tc>
        <w:tc>
          <w:tcPr>
            <w:tcW w:w="1902"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Times New Roman" w:hAnsi="Times New Roman" w:eastAsia="仿宋"/>
                <w:b/>
                <w:sz w:val="22"/>
              </w:rPr>
            </w:pPr>
            <w:r>
              <w:rPr>
                <w:rFonts w:ascii="Times New Roman" w:hAnsi="Times New Roman" w:eastAsia="仿宋"/>
                <w:b/>
                <w:sz w:val="22"/>
              </w:rPr>
              <w:t>现场踏勘和答疑</w:t>
            </w:r>
          </w:p>
        </w:tc>
        <w:tc>
          <w:tcPr>
            <w:tcW w:w="5963" w:type="dxa"/>
            <w:tcBorders>
              <w:top w:val="single" w:color="auto" w:sz="8" w:space="0"/>
              <w:left w:val="single" w:color="auto" w:sz="8" w:space="0"/>
              <w:bottom w:val="single" w:color="auto" w:sz="8" w:space="0"/>
              <w:right w:val="single" w:color="auto" w:sz="18" w:space="0"/>
            </w:tcBorders>
            <w:vAlign w:val="center"/>
          </w:tcPr>
          <w:p>
            <w:pPr>
              <w:pStyle w:val="11"/>
              <w:ind w:left="210" w:leftChars="100"/>
              <w:jc w:val="both"/>
              <w:rPr>
                <w:rFonts w:ascii="Times New Roman" w:hAnsi="Times New Roman" w:eastAsia="仿宋" w:cs="Times New Roman"/>
                <w:kern w:val="2"/>
                <w:sz w:val="22"/>
                <w:szCs w:val="22"/>
              </w:rPr>
            </w:pPr>
            <w:r>
              <w:rPr>
                <w:rFonts w:hint="eastAsia" w:ascii="Times New Roman" w:hAnsi="Times New Roman" w:eastAsia="仿宋" w:cs="Times New Roman"/>
                <w:kern w:val="2"/>
                <w:sz w:val="22"/>
                <w:szCs w:val="22"/>
              </w:rPr>
              <w:t>不举行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17" w:type="dxa"/>
            <w:tcBorders>
              <w:top w:val="single" w:color="auto" w:sz="4" w:space="0"/>
              <w:left w:val="single" w:color="auto" w:sz="18" w:space="0"/>
              <w:bottom w:val="single" w:color="auto" w:sz="4" w:space="0"/>
              <w:right w:val="single" w:color="auto" w:sz="8" w:space="0"/>
            </w:tcBorders>
            <w:vAlign w:val="center"/>
          </w:tcPr>
          <w:p>
            <w:pPr>
              <w:spacing w:line="360" w:lineRule="auto"/>
              <w:jc w:val="center"/>
              <w:rPr>
                <w:rFonts w:ascii="Times New Roman" w:hAnsi="Times New Roman" w:eastAsia="仿宋"/>
                <w:b/>
                <w:sz w:val="22"/>
              </w:rPr>
            </w:pPr>
            <w:r>
              <w:rPr>
                <w:rFonts w:ascii="Times New Roman" w:hAnsi="Times New Roman" w:eastAsia="仿宋"/>
                <w:b/>
                <w:sz w:val="22"/>
              </w:rPr>
              <w:t>15</w:t>
            </w:r>
          </w:p>
        </w:tc>
        <w:tc>
          <w:tcPr>
            <w:tcW w:w="1902"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Times New Roman" w:hAnsi="Times New Roman" w:eastAsia="仿宋"/>
                <w:b/>
                <w:sz w:val="22"/>
              </w:rPr>
            </w:pPr>
            <w:r>
              <w:rPr>
                <w:rFonts w:ascii="Times New Roman" w:hAnsi="Times New Roman" w:eastAsia="仿宋"/>
                <w:b/>
                <w:sz w:val="22"/>
              </w:rPr>
              <w:t>采购进口产品</w:t>
            </w:r>
          </w:p>
        </w:tc>
        <w:tc>
          <w:tcPr>
            <w:tcW w:w="5963" w:type="dxa"/>
            <w:tcBorders>
              <w:top w:val="single" w:color="auto" w:sz="8" w:space="0"/>
              <w:left w:val="single" w:color="auto" w:sz="8" w:space="0"/>
              <w:bottom w:val="single" w:color="auto" w:sz="8" w:space="0"/>
              <w:right w:val="single" w:color="auto" w:sz="18" w:space="0"/>
            </w:tcBorders>
            <w:vAlign w:val="center"/>
          </w:tcPr>
          <w:p>
            <w:pPr>
              <w:pStyle w:val="11"/>
              <w:ind w:left="210" w:leftChars="100"/>
              <w:jc w:val="both"/>
              <w:rPr>
                <w:rFonts w:ascii="Times New Roman" w:hAnsi="Times New Roman" w:eastAsia="仿宋" w:cs="Times New Roman"/>
                <w:kern w:val="2"/>
                <w:sz w:val="22"/>
                <w:szCs w:val="22"/>
              </w:rPr>
            </w:pPr>
            <w:r>
              <w:rPr>
                <w:rFonts w:hint="eastAsia" w:ascii="Times New Roman" w:hAnsi="Times New Roman" w:eastAsia="仿宋" w:cs="Times New Roman"/>
                <w:kern w:val="2"/>
                <w:sz w:val="22"/>
                <w:szCs w:val="22"/>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17" w:type="dxa"/>
            <w:tcBorders>
              <w:top w:val="single" w:color="auto" w:sz="4" w:space="0"/>
              <w:left w:val="single" w:color="auto" w:sz="18" w:space="0"/>
              <w:bottom w:val="single" w:color="auto" w:sz="4" w:space="0"/>
              <w:right w:val="single" w:color="auto" w:sz="8" w:space="0"/>
            </w:tcBorders>
            <w:vAlign w:val="center"/>
          </w:tcPr>
          <w:p>
            <w:pPr>
              <w:spacing w:line="360" w:lineRule="auto"/>
              <w:jc w:val="center"/>
              <w:rPr>
                <w:rFonts w:ascii="Times New Roman" w:hAnsi="Times New Roman" w:eastAsia="仿宋"/>
                <w:b/>
                <w:sz w:val="22"/>
              </w:rPr>
            </w:pPr>
            <w:r>
              <w:rPr>
                <w:rFonts w:hint="eastAsia" w:ascii="Times New Roman" w:hAnsi="Times New Roman" w:eastAsia="仿宋"/>
                <w:b/>
                <w:sz w:val="22"/>
              </w:rPr>
              <w:t>1</w:t>
            </w:r>
            <w:r>
              <w:rPr>
                <w:rFonts w:ascii="Times New Roman" w:hAnsi="Times New Roman" w:eastAsia="仿宋"/>
                <w:b/>
                <w:sz w:val="22"/>
              </w:rPr>
              <w:t>6</w:t>
            </w:r>
          </w:p>
        </w:tc>
        <w:tc>
          <w:tcPr>
            <w:tcW w:w="1902"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Times New Roman" w:hAnsi="Times New Roman" w:eastAsia="仿宋"/>
                <w:b/>
                <w:sz w:val="22"/>
              </w:rPr>
            </w:pPr>
            <w:r>
              <w:rPr>
                <w:rFonts w:ascii="Times New Roman" w:hAnsi="Times New Roman" w:eastAsia="仿宋"/>
                <w:b/>
                <w:sz w:val="22"/>
              </w:rPr>
              <w:t>合同分包转包</w:t>
            </w:r>
          </w:p>
        </w:tc>
        <w:tc>
          <w:tcPr>
            <w:tcW w:w="5963" w:type="dxa"/>
            <w:tcBorders>
              <w:top w:val="single" w:color="auto" w:sz="8" w:space="0"/>
              <w:left w:val="single" w:color="auto" w:sz="8" w:space="0"/>
              <w:bottom w:val="single" w:color="auto" w:sz="8" w:space="0"/>
              <w:right w:val="single" w:color="auto" w:sz="18" w:space="0"/>
            </w:tcBorders>
            <w:vAlign w:val="center"/>
          </w:tcPr>
          <w:p>
            <w:pPr>
              <w:pStyle w:val="11"/>
              <w:ind w:left="210" w:leftChars="100"/>
              <w:jc w:val="both"/>
              <w:rPr>
                <w:rFonts w:ascii="Times New Roman" w:hAnsi="Times New Roman" w:eastAsia="仿宋" w:cs="Times New Roman"/>
                <w:kern w:val="2"/>
                <w:sz w:val="22"/>
                <w:szCs w:val="22"/>
              </w:rPr>
            </w:pPr>
            <w:r>
              <w:rPr>
                <w:rFonts w:ascii="Times New Roman" w:hAnsi="Times New Roman" w:eastAsia="仿宋" w:cs="Times New Roman"/>
                <w:kern w:val="2"/>
                <w:sz w:val="22"/>
                <w:szCs w:val="22"/>
              </w:rPr>
              <w:t>不允许</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17" w:type="dxa"/>
            <w:tcBorders>
              <w:top w:val="single" w:color="auto" w:sz="4" w:space="0"/>
              <w:left w:val="single" w:color="auto" w:sz="18" w:space="0"/>
              <w:bottom w:val="single" w:color="auto" w:sz="4" w:space="0"/>
              <w:right w:val="single" w:color="auto" w:sz="8" w:space="0"/>
            </w:tcBorders>
            <w:vAlign w:val="center"/>
          </w:tcPr>
          <w:p>
            <w:pPr>
              <w:spacing w:line="360" w:lineRule="auto"/>
              <w:jc w:val="center"/>
              <w:rPr>
                <w:rFonts w:ascii="Times New Roman" w:hAnsi="Times New Roman" w:eastAsia="仿宋"/>
                <w:b/>
                <w:sz w:val="22"/>
              </w:rPr>
            </w:pPr>
            <w:r>
              <w:rPr>
                <w:rFonts w:ascii="Times New Roman" w:hAnsi="Times New Roman" w:eastAsia="仿宋"/>
                <w:b/>
                <w:sz w:val="22"/>
              </w:rPr>
              <w:t>17</w:t>
            </w:r>
          </w:p>
        </w:tc>
        <w:tc>
          <w:tcPr>
            <w:tcW w:w="1902"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Times New Roman" w:hAnsi="Times New Roman" w:eastAsia="仿宋"/>
                <w:b/>
                <w:sz w:val="22"/>
              </w:rPr>
            </w:pPr>
            <w:r>
              <w:rPr>
                <w:rFonts w:ascii="Times New Roman" w:hAnsi="Times New Roman" w:eastAsia="仿宋"/>
                <w:b/>
                <w:sz w:val="22"/>
              </w:rPr>
              <w:t>提交询价担保</w:t>
            </w:r>
          </w:p>
        </w:tc>
        <w:tc>
          <w:tcPr>
            <w:tcW w:w="5963" w:type="dxa"/>
            <w:tcBorders>
              <w:top w:val="single" w:color="auto" w:sz="8" w:space="0"/>
              <w:left w:val="single" w:color="auto" w:sz="8" w:space="0"/>
              <w:bottom w:val="single" w:color="auto" w:sz="8" w:space="0"/>
              <w:right w:val="single" w:color="auto" w:sz="18" w:space="0"/>
            </w:tcBorders>
            <w:vAlign w:val="center"/>
          </w:tcPr>
          <w:p>
            <w:pPr>
              <w:pStyle w:val="11"/>
              <w:ind w:left="210" w:leftChars="100"/>
              <w:jc w:val="both"/>
              <w:rPr>
                <w:rFonts w:ascii="Times New Roman" w:hAnsi="Times New Roman" w:eastAsia="仿宋" w:cs="Times New Roman"/>
                <w:kern w:val="2"/>
                <w:sz w:val="22"/>
                <w:szCs w:val="22"/>
              </w:rPr>
            </w:pPr>
            <w:r>
              <w:rPr>
                <w:rFonts w:ascii="Times New Roman" w:hAnsi="Times New Roman" w:eastAsia="仿宋" w:cs="Times New Roman"/>
                <w:kern w:val="2"/>
                <w:sz w:val="22"/>
                <w:szCs w:val="22"/>
              </w:rPr>
              <w:t>本项目不设询价担保；供应商无需为参加本项目政府采购活动提供询价保证金或保函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17" w:type="dxa"/>
            <w:tcBorders>
              <w:top w:val="single" w:color="auto" w:sz="4" w:space="0"/>
              <w:left w:val="single" w:color="auto" w:sz="18" w:space="0"/>
              <w:bottom w:val="single" w:color="auto" w:sz="4" w:space="0"/>
              <w:right w:val="single" w:color="auto" w:sz="8" w:space="0"/>
            </w:tcBorders>
            <w:vAlign w:val="center"/>
          </w:tcPr>
          <w:p>
            <w:pPr>
              <w:spacing w:line="360" w:lineRule="auto"/>
              <w:jc w:val="center"/>
              <w:rPr>
                <w:rFonts w:ascii="Times New Roman" w:hAnsi="Times New Roman" w:eastAsia="仿宋"/>
                <w:b/>
                <w:sz w:val="22"/>
              </w:rPr>
            </w:pPr>
            <w:r>
              <w:rPr>
                <w:rFonts w:ascii="Times New Roman" w:hAnsi="Times New Roman" w:eastAsia="仿宋"/>
                <w:b/>
                <w:sz w:val="22"/>
              </w:rPr>
              <w:t>18</w:t>
            </w:r>
          </w:p>
        </w:tc>
        <w:tc>
          <w:tcPr>
            <w:tcW w:w="1902"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Times New Roman" w:hAnsi="Times New Roman" w:eastAsia="仿宋"/>
                <w:b/>
                <w:sz w:val="22"/>
              </w:rPr>
            </w:pPr>
            <w:r>
              <w:rPr>
                <w:rFonts w:ascii="Times New Roman" w:hAnsi="Times New Roman" w:eastAsia="仿宋"/>
                <w:b/>
                <w:sz w:val="22"/>
              </w:rPr>
              <w:t>响应有效期</w:t>
            </w:r>
          </w:p>
        </w:tc>
        <w:tc>
          <w:tcPr>
            <w:tcW w:w="5963" w:type="dxa"/>
            <w:tcBorders>
              <w:top w:val="single" w:color="auto" w:sz="8" w:space="0"/>
              <w:left w:val="single" w:color="auto" w:sz="8" w:space="0"/>
              <w:bottom w:val="single" w:color="auto" w:sz="8" w:space="0"/>
              <w:right w:val="single" w:color="auto" w:sz="18" w:space="0"/>
            </w:tcBorders>
            <w:vAlign w:val="center"/>
          </w:tcPr>
          <w:p>
            <w:pPr>
              <w:pStyle w:val="11"/>
              <w:ind w:left="210" w:leftChars="100"/>
              <w:jc w:val="both"/>
              <w:rPr>
                <w:rFonts w:ascii="Times New Roman" w:hAnsi="Times New Roman" w:eastAsia="仿宋" w:cs="Times New Roman"/>
                <w:kern w:val="2"/>
                <w:sz w:val="22"/>
                <w:szCs w:val="22"/>
              </w:rPr>
            </w:pPr>
            <w:r>
              <w:rPr>
                <w:rFonts w:hint="eastAsia" w:ascii="Times New Roman" w:hAnsi="Times New Roman" w:eastAsia="仿宋" w:cs="Times New Roman"/>
                <w:kern w:val="2"/>
                <w:sz w:val="22"/>
                <w:szCs w:val="22"/>
              </w:rPr>
              <w:t>90日，自提交报价文件的截止时间起算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17" w:type="dxa"/>
            <w:tcBorders>
              <w:top w:val="single" w:color="auto" w:sz="4" w:space="0"/>
              <w:left w:val="single" w:color="auto" w:sz="18" w:space="0"/>
              <w:bottom w:val="single" w:color="auto" w:sz="4" w:space="0"/>
              <w:right w:val="single" w:color="auto" w:sz="8" w:space="0"/>
            </w:tcBorders>
            <w:vAlign w:val="center"/>
          </w:tcPr>
          <w:p>
            <w:pPr>
              <w:spacing w:line="360" w:lineRule="auto"/>
              <w:jc w:val="center"/>
              <w:rPr>
                <w:rFonts w:ascii="Times New Roman" w:hAnsi="Times New Roman" w:eastAsia="仿宋"/>
                <w:b/>
                <w:sz w:val="22"/>
              </w:rPr>
            </w:pPr>
            <w:r>
              <w:rPr>
                <w:rFonts w:ascii="Times New Roman" w:hAnsi="Times New Roman" w:eastAsia="仿宋"/>
                <w:b/>
                <w:sz w:val="22"/>
              </w:rPr>
              <w:t>19</w:t>
            </w:r>
          </w:p>
        </w:tc>
        <w:tc>
          <w:tcPr>
            <w:tcW w:w="1902"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Times New Roman" w:hAnsi="Times New Roman" w:eastAsia="仿宋"/>
                <w:b/>
                <w:sz w:val="22"/>
              </w:rPr>
            </w:pPr>
            <w:r>
              <w:rPr>
                <w:rFonts w:ascii="Times New Roman" w:hAnsi="Times New Roman" w:eastAsia="仿宋"/>
                <w:b/>
                <w:sz w:val="22"/>
              </w:rPr>
              <w:t>“政采贷”政策支持</w:t>
            </w:r>
          </w:p>
        </w:tc>
        <w:tc>
          <w:tcPr>
            <w:tcW w:w="5963" w:type="dxa"/>
            <w:tcBorders>
              <w:top w:val="single" w:color="auto" w:sz="8" w:space="0"/>
              <w:left w:val="single" w:color="auto" w:sz="8" w:space="0"/>
              <w:bottom w:val="single" w:color="auto" w:sz="8" w:space="0"/>
              <w:right w:val="single" w:color="auto" w:sz="18" w:space="0"/>
            </w:tcBorders>
            <w:vAlign w:val="center"/>
          </w:tcPr>
          <w:p>
            <w:pPr>
              <w:pStyle w:val="11"/>
              <w:ind w:left="210" w:leftChars="100"/>
              <w:rPr>
                <w:rFonts w:ascii="Times New Roman" w:hAnsi="Times New Roman" w:eastAsia="仿宋" w:cs="Times New Roman"/>
                <w:kern w:val="2"/>
                <w:sz w:val="22"/>
                <w:szCs w:val="22"/>
              </w:rPr>
            </w:pPr>
            <w:r>
              <w:rPr>
                <w:rFonts w:ascii="Times New Roman" w:hAnsi="Times New Roman" w:eastAsia="仿宋" w:cs="Times New Roman"/>
                <w:kern w:val="2"/>
                <w:sz w:val="22"/>
                <w:szCs w:val="22"/>
              </w:rPr>
              <w:t>为助力解决中小企业、民营企业融资难、融资贵的问题，符合我省“政采贷”办理条件的成交人，可按照规定基于政府采购合同按优惠贷款利率办理“政采贷”，办理渠道见四川省政采贷信息服务平台（http://202.61.88.41:9009/static/login/login.html）</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17" w:type="dxa"/>
            <w:tcBorders>
              <w:top w:val="single" w:color="auto" w:sz="4" w:space="0"/>
              <w:left w:val="single" w:color="auto" w:sz="18" w:space="0"/>
              <w:bottom w:val="single" w:color="auto" w:sz="4" w:space="0"/>
              <w:right w:val="single" w:color="auto" w:sz="8" w:space="0"/>
            </w:tcBorders>
            <w:vAlign w:val="center"/>
          </w:tcPr>
          <w:p>
            <w:pPr>
              <w:spacing w:line="360" w:lineRule="auto"/>
              <w:jc w:val="center"/>
              <w:rPr>
                <w:rFonts w:ascii="Times New Roman" w:hAnsi="Times New Roman" w:eastAsia="仿宋"/>
                <w:b/>
                <w:sz w:val="22"/>
              </w:rPr>
            </w:pPr>
            <w:r>
              <w:rPr>
                <w:rFonts w:ascii="Times New Roman" w:hAnsi="Times New Roman" w:eastAsia="仿宋"/>
                <w:b/>
                <w:sz w:val="22"/>
              </w:rPr>
              <w:t>20</w:t>
            </w:r>
          </w:p>
        </w:tc>
        <w:tc>
          <w:tcPr>
            <w:tcW w:w="1902" w:type="dxa"/>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Times New Roman" w:hAnsi="Times New Roman" w:eastAsia="仿宋"/>
                <w:b/>
                <w:sz w:val="22"/>
              </w:rPr>
            </w:pPr>
            <w:r>
              <w:rPr>
                <w:rFonts w:ascii="Times New Roman" w:hAnsi="Times New Roman" w:eastAsia="仿宋"/>
                <w:b/>
                <w:sz w:val="22"/>
              </w:rPr>
              <w:t>项目名称的一致性</w:t>
            </w:r>
          </w:p>
        </w:tc>
        <w:tc>
          <w:tcPr>
            <w:tcW w:w="5963" w:type="dxa"/>
            <w:tcBorders>
              <w:top w:val="single" w:color="auto" w:sz="8" w:space="0"/>
              <w:left w:val="single" w:color="auto" w:sz="8" w:space="0"/>
              <w:bottom w:val="single" w:color="auto" w:sz="8" w:space="0"/>
              <w:right w:val="single" w:color="auto" w:sz="18" w:space="0"/>
            </w:tcBorders>
            <w:vAlign w:val="center"/>
          </w:tcPr>
          <w:p>
            <w:pPr>
              <w:pStyle w:val="11"/>
              <w:ind w:left="210" w:leftChars="100"/>
              <w:jc w:val="both"/>
              <w:rPr>
                <w:rFonts w:ascii="Times New Roman" w:hAnsi="Times New Roman" w:eastAsia="仿宋" w:cs="Times New Roman"/>
                <w:kern w:val="2"/>
                <w:sz w:val="22"/>
                <w:szCs w:val="22"/>
              </w:rPr>
            </w:pPr>
            <w:r>
              <w:rPr>
                <w:rFonts w:ascii="Times New Roman" w:hAnsi="Times New Roman" w:eastAsia="仿宋" w:cs="Times New Roman"/>
                <w:kern w:val="2"/>
                <w:sz w:val="22"/>
                <w:szCs w:val="22"/>
              </w:rPr>
              <w:t>因政府采购公告发布网站使用制式填制形式，可能导致政府采购公告页面显示的项目名称与本询价通知书所示不一致；为避免混淆，项目名称以本询价通知书第一章所示内容为准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17" w:type="dxa"/>
            <w:tcBorders>
              <w:top w:val="single" w:color="auto" w:sz="4" w:space="0"/>
              <w:left w:val="single" w:color="auto" w:sz="18" w:space="0"/>
              <w:bottom w:val="single" w:color="auto" w:sz="18" w:space="0"/>
              <w:right w:val="single" w:color="auto" w:sz="8" w:space="0"/>
            </w:tcBorders>
            <w:vAlign w:val="center"/>
          </w:tcPr>
          <w:p>
            <w:pPr>
              <w:pStyle w:val="11"/>
              <w:ind w:firstLine="221" w:firstLineChars="100"/>
              <w:rPr>
                <w:rFonts w:ascii="Times New Roman" w:hAnsi="Times New Roman" w:eastAsia="仿宋" w:cs="Times New Roman"/>
                <w:b/>
                <w:sz w:val="22"/>
                <w:szCs w:val="22"/>
                <w:lang w:val="zh-CN"/>
              </w:rPr>
            </w:pPr>
            <w:r>
              <w:rPr>
                <w:rFonts w:ascii="Times New Roman" w:hAnsi="Times New Roman" w:eastAsia="仿宋" w:cs="Times New Roman"/>
                <w:b/>
                <w:sz w:val="22"/>
                <w:szCs w:val="22"/>
                <w:lang w:val="zh-CN"/>
              </w:rPr>
              <w:t>21</w:t>
            </w:r>
          </w:p>
        </w:tc>
        <w:tc>
          <w:tcPr>
            <w:tcW w:w="1902" w:type="dxa"/>
            <w:tcBorders>
              <w:top w:val="single" w:color="auto" w:sz="8" w:space="0"/>
              <w:left w:val="single" w:color="auto" w:sz="8" w:space="0"/>
              <w:bottom w:val="single" w:color="auto" w:sz="18" w:space="0"/>
              <w:right w:val="single" w:color="auto" w:sz="8" w:space="0"/>
            </w:tcBorders>
            <w:vAlign w:val="center"/>
          </w:tcPr>
          <w:p>
            <w:pPr>
              <w:pStyle w:val="11"/>
              <w:jc w:val="center"/>
              <w:rPr>
                <w:rFonts w:ascii="Times New Roman" w:hAnsi="Times New Roman" w:eastAsia="仿宋" w:cs="Times New Roman"/>
                <w:b/>
                <w:sz w:val="22"/>
                <w:szCs w:val="22"/>
                <w:lang w:val="zh-CN"/>
              </w:rPr>
            </w:pPr>
            <w:r>
              <w:rPr>
                <w:rFonts w:hint="eastAsia" w:ascii="Times New Roman" w:hAnsi="Times New Roman" w:eastAsia="仿宋" w:cs="Times New Roman"/>
                <w:b/>
                <w:sz w:val="22"/>
                <w:szCs w:val="22"/>
                <w:lang w:val="zh-CN"/>
              </w:rPr>
              <w:t>声明承诺提醒</w:t>
            </w:r>
          </w:p>
        </w:tc>
        <w:tc>
          <w:tcPr>
            <w:tcW w:w="5963" w:type="dxa"/>
            <w:tcBorders>
              <w:top w:val="single" w:color="auto" w:sz="8" w:space="0"/>
              <w:left w:val="single" w:color="auto" w:sz="8" w:space="0"/>
              <w:bottom w:val="single" w:color="auto" w:sz="18" w:space="0"/>
              <w:right w:val="single" w:color="auto" w:sz="18" w:space="0"/>
            </w:tcBorders>
            <w:vAlign w:val="center"/>
          </w:tcPr>
          <w:p>
            <w:pPr>
              <w:pStyle w:val="11"/>
              <w:ind w:left="210" w:leftChars="100"/>
              <w:jc w:val="both"/>
              <w:rPr>
                <w:rFonts w:ascii="Times New Roman" w:hAnsi="Times New Roman" w:eastAsia="仿宋" w:cs="Times New Roman"/>
                <w:sz w:val="22"/>
                <w:szCs w:val="22"/>
                <w:lang w:val="zh-CN"/>
              </w:rPr>
            </w:pPr>
            <w:r>
              <w:rPr>
                <w:rFonts w:hint="eastAsia" w:ascii="Times New Roman" w:hAnsi="Times New Roman" w:eastAsia="仿宋" w:cs="Times New Roman"/>
                <w:sz w:val="22"/>
                <w:szCs w:val="22"/>
                <w:lang w:val="zh-CN"/>
              </w:rPr>
              <w:t>供应商报价文件中提供的各种声明和承诺应当真实有效，无效声明和承诺、虚假声明和承诺将由供应商自己承担由此带来的任何不利后果，虚假声明和承诺还将报告监管部门追究法律责任。</w:t>
            </w:r>
          </w:p>
        </w:tc>
      </w:tr>
    </w:tbl>
    <w:p>
      <w:pPr>
        <w:spacing w:line="400" w:lineRule="exact"/>
        <w:ind w:firstLine="482" w:firstLineChars="200"/>
        <w:rPr>
          <w:rFonts w:ascii="Times New Roman" w:hAnsi="Times New Roman" w:eastAsia="仿宋"/>
          <w:b/>
          <w:sz w:val="24"/>
        </w:rPr>
      </w:pPr>
    </w:p>
    <w:p>
      <w:pPr>
        <w:spacing w:line="400" w:lineRule="exact"/>
        <w:ind w:firstLine="482" w:firstLineChars="200"/>
        <w:rPr>
          <w:rFonts w:ascii="Times New Roman" w:hAnsi="Times New Roman" w:eastAsia="仿宋"/>
          <w:b/>
          <w:sz w:val="24"/>
        </w:rPr>
      </w:pPr>
      <w:r>
        <w:rPr>
          <w:rFonts w:ascii="Times New Roman" w:hAnsi="Times New Roman" w:eastAsia="仿宋"/>
          <w:b/>
          <w:sz w:val="24"/>
        </w:rPr>
        <w:t>二、总  则</w:t>
      </w:r>
    </w:p>
    <w:p>
      <w:pPr>
        <w:spacing w:line="400" w:lineRule="exact"/>
        <w:ind w:firstLine="482" w:firstLineChars="200"/>
        <w:rPr>
          <w:rFonts w:ascii="Times New Roman" w:hAnsi="Times New Roman" w:eastAsia="仿宋"/>
          <w:b/>
          <w:sz w:val="24"/>
        </w:rPr>
      </w:pPr>
      <w:bookmarkStart w:id="25" w:name="_Toc217446034"/>
      <w:r>
        <w:rPr>
          <w:rFonts w:ascii="Times New Roman" w:hAnsi="Times New Roman" w:eastAsia="仿宋"/>
          <w:b/>
          <w:sz w:val="24"/>
        </w:rPr>
        <w:t>（一）</w:t>
      </w:r>
      <w:r>
        <w:rPr>
          <w:rFonts w:ascii="Times New Roman" w:hAnsi="Times New Roman" w:eastAsia="仿宋"/>
          <w:b/>
          <w:sz w:val="24"/>
          <w:szCs w:val="24"/>
        </w:rPr>
        <w:t>适用范围</w:t>
      </w:r>
      <w:bookmarkEnd w:id="25"/>
    </w:p>
    <w:p>
      <w:pPr>
        <w:spacing w:line="400" w:lineRule="exact"/>
        <w:ind w:firstLine="480" w:firstLineChars="200"/>
        <w:rPr>
          <w:rFonts w:ascii="Times New Roman" w:hAnsi="Times New Roman" w:eastAsia="仿宋"/>
          <w:sz w:val="24"/>
        </w:rPr>
      </w:pPr>
      <w:r>
        <w:rPr>
          <w:rFonts w:ascii="Times New Roman" w:hAnsi="Times New Roman" w:eastAsia="仿宋"/>
          <w:sz w:val="24"/>
        </w:rPr>
        <w:t>本询价通知书仅适用于本次采购活动。</w:t>
      </w:r>
    </w:p>
    <w:p>
      <w:pPr>
        <w:spacing w:line="400" w:lineRule="exact"/>
        <w:ind w:firstLine="482" w:firstLineChars="200"/>
        <w:rPr>
          <w:rFonts w:ascii="Times New Roman" w:hAnsi="Times New Roman" w:eastAsia="仿宋"/>
          <w:b/>
          <w:sz w:val="24"/>
        </w:rPr>
      </w:pPr>
      <w:bookmarkStart w:id="26" w:name="_Toc217446035"/>
      <w:r>
        <w:rPr>
          <w:rFonts w:ascii="Times New Roman" w:hAnsi="Times New Roman" w:eastAsia="仿宋"/>
          <w:b/>
          <w:sz w:val="24"/>
        </w:rPr>
        <w:t>（二）有关定义</w:t>
      </w:r>
      <w:bookmarkEnd w:id="26"/>
    </w:p>
    <w:p>
      <w:pPr>
        <w:spacing w:line="400" w:lineRule="exact"/>
        <w:ind w:firstLine="480" w:firstLineChars="200"/>
        <w:rPr>
          <w:rFonts w:ascii="Times New Roman" w:hAnsi="Times New Roman" w:eastAsia="仿宋"/>
          <w:sz w:val="24"/>
        </w:rPr>
      </w:pPr>
      <w:r>
        <w:rPr>
          <w:rFonts w:ascii="Times New Roman" w:hAnsi="Times New Roman" w:eastAsia="仿宋"/>
          <w:sz w:val="24"/>
        </w:rPr>
        <w:t>1.“采购人”系指依法进行政府采购的国家机关、事业单位、团体组织。本次询价的采购人是</w:t>
      </w:r>
      <w:r>
        <w:rPr>
          <w:rFonts w:hint="eastAsia" w:ascii="Times New Roman" w:hAnsi="Times New Roman" w:eastAsia="仿宋"/>
          <w:sz w:val="24"/>
          <w:u w:val="single"/>
        </w:rPr>
        <w:t>巴中市恩阳区森林防灭火指挥服务中心</w:t>
      </w:r>
      <w:r>
        <w:rPr>
          <w:rFonts w:ascii="Times New Roman" w:hAnsi="Times New Roman" w:eastAsia="仿宋"/>
          <w:sz w:val="24"/>
        </w:rPr>
        <w:t>。</w:t>
      </w:r>
    </w:p>
    <w:p>
      <w:pPr>
        <w:spacing w:line="400" w:lineRule="exact"/>
        <w:ind w:firstLine="480" w:firstLineChars="200"/>
        <w:rPr>
          <w:rFonts w:ascii="Times New Roman" w:hAnsi="Times New Roman" w:eastAsia="仿宋"/>
          <w:sz w:val="24"/>
        </w:rPr>
      </w:pPr>
      <w:r>
        <w:rPr>
          <w:rFonts w:ascii="Times New Roman" w:hAnsi="Times New Roman" w:eastAsia="仿宋"/>
          <w:sz w:val="24"/>
        </w:rPr>
        <w:t>2.“采购代理机构”系指根据采购人的委托依法办理招标采购事宜的采购机构。本次询价的采购代理机构为巴中市</w:t>
      </w:r>
      <w:r>
        <w:rPr>
          <w:rFonts w:hint="eastAsia" w:ascii="Times New Roman" w:hAnsi="Times New Roman" w:eastAsia="仿宋"/>
          <w:sz w:val="24"/>
        </w:rPr>
        <w:t>恩阳区</w:t>
      </w:r>
      <w:r>
        <w:rPr>
          <w:rFonts w:ascii="Times New Roman" w:hAnsi="Times New Roman" w:eastAsia="仿宋"/>
          <w:sz w:val="24"/>
        </w:rPr>
        <w:t>政府采购中心。</w:t>
      </w:r>
    </w:p>
    <w:p>
      <w:pPr>
        <w:spacing w:line="400" w:lineRule="exact"/>
        <w:ind w:firstLine="480" w:firstLineChars="200"/>
        <w:rPr>
          <w:rFonts w:ascii="Times New Roman" w:hAnsi="Times New Roman" w:eastAsia="仿宋"/>
          <w:sz w:val="24"/>
        </w:rPr>
      </w:pPr>
      <w:r>
        <w:rPr>
          <w:rFonts w:ascii="Times New Roman" w:hAnsi="Times New Roman" w:eastAsia="仿宋"/>
          <w:sz w:val="24"/>
        </w:rPr>
        <w:t>3.“采购组织单位”系指“采购人”和“采购代理机构”的统称。</w:t>
      </w:r>
    </w:p>
    <w:p>
      <w:pPr>
        <w:spacing w:line="400" w:lineRule="exact"/>
        <w:ind w:firstLine="480" w:firstLineChars="200"/>
        <w:rPr>
          <w:rFonts w:ascii="Times New Roman" w:hAnsi="Times New Roman" w:eastAsia="仿宋"/>
          <w:spacing w:val="-5"/>
          <w:sz w:val="24"/>
        </w:rPr>
      </w:pPr>
      <w:r>
        <w:rPr>
          <w:rFonts w:ascii="Times New Roman" w:hAnsi="Times New Roman" w:eastAsia="仿宋"/>
          <w:sz w:val="24"/>
        </w:rPr>
        <w:t>4.“</w:t>
      </w:r>
      <w:r>
        <w:rPr>
          <w:rFonts w:ascii="Times New Roman" w:hAnsi="Times New Roman" w:eastAsia="仿宋"/>
          <w:spacing w:val="-5"/>
          <w:sz w:val="24"/>
        </w:rPr>
        <w:t>供应商”系指拟参加报价和向采购人提供货物及相应服务的供应商。</w:t>
      </w:r>
    </w:p>
    <w:p>
      <w:pPr>
        <w:spacing w:line="400" w:lineRule="exact"/>
        <w:ind w:firstLine="480" w:firstLineChars="200"/>
        <w:rPr>
          <w:rFonts w:ascii="Times New Roman" w:hAnsi="Times New Roman" w:eastAsia="仿宋"/>
          <w:sz w:val="24"/>
        </w:rPr>
      </w:pPr>
      <w:r>
        <w:rPr>
          <w:rFonts w:ascii="Times New Roman" w:hAnsi="Times New Roman" w:eastAsia="仿宋"/>
          <w:sz w:val="24"/>
        </w:rPr>
        <w:t>5.“供应商代表”，是指供应商是自然人时的自然人本人，供应商是法人时的法定代表人或其授权代表，供应商是其他组织时的组织负责人或其授权代表。</w:t>
      </w:r>
    </w:p>
    <w:p>
      <w:pPr>
        <w:spacing w:line="400" w:lineRule="exact"/>
        <w:ind w:firstLine="480" w:firstLineChars="200"/>
        <w:rPr>
          <w:rFonts w:ascii="Times New Roman" w:hAnsi="Times New Roman" w:eastAsia="仿宋"/>
          <w:sz w:val="24"/>
        </w:rPr>
      </w:pPr>
      <w:bookmarkStart w:id="27" w:name="_Toc183682344"/>
      <w:bookmarkStart w:id="28" w:name="_Toc217446036"/>
      <w:bookmarkStart w:id="29" w:name="_Toc217390843"/>
      <w:bookmarkStart w:id="30" w:name="_Toc183582207"/>
      <w:r>
        <w:rPr>
          <w:rFonts w:hint="eastAsia" w:ascii="Times New Roman" w:hAnsi="Times New Roman" w:eastAsia="仿宋"/>
          <w:sz w:val="24"/>
        </w:rPr>
        <w:t>6.“签章”，是指使用数字证书的电子印章进行盖章。</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7.“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spacing w:line="400" w:lineRule="exact"/>
        <w:ind w:firstLine="482" w:firstLineChars="200"/>
        <w:rPr>
          <w:rFonts w:ascii="Times New Roman" w:hAnsi="Times New Roman" w:eastAsia="仿宋"/>
          <w:b/>
          <w:sz w:val="24"/>
        </w:rPr>
      </w:pPr>
      <w:r>
        <w:rPr>
          <w:rFonts w:ascii="Times New Roman" w:hAnsi="Times New Roman" w:eastAsia="仿宋"/>
          <w:b/>
          <w:sz w:val="24"/>
        </w:rPr>
        <w:t>（三）合格的供应商</w:t>
      </w:r>
      <w:bookmarkEnd w:id="27"/>
      <w:bookmarkEnd w:id="28"/>
      <w:bookmarkEnd w:id="29"/>
      <w:bookmarkEnd w:id="30"/>
    </w:p>
    <w:p>
      <w:pPr>
        <w:spacing w:line="400" w:lineRule="exact"/>
        <w:ind w:firstLine="480" w:firstLineChars="200"/>
        <w:rPr>
          <w:rFonts w:ascii="Times New Roman" w:hAnsi="Times New Roman" w:eastAsia="仿宋"/>
          <w:sz w:val="24"/>
        </w:rPr>
      </w:pPr>
      <w:r>
        <w:rPr>
          <w:rFonts w:ascii="Times New Roman" w:hAnsi="Times New Roman" w:eastAsia="仿宋"/>
          <w:sz w:val="24"/>
        </w:rPr>
        <w:t>合格的供应商应具备以下条件：</w:t>
      </w:r>
    </w:p>
    <w:p>
      <w:pPr>
        <w:spacing w:line="400" w:lineRule="exact"/>
        <w:ind w:firstLine="480" w:firstLineChars="200"/>
        <w:rPr>
          <w:rFonts w:ascii="Times New Roman" w:hAnsi="Times New Roman" w:eastAsia="仿宋"/>
          <w:sz w:val="24"/>
        </w:rPr>
      </w:pPr>
      <w:r>
        <w:rPr>
          <w:rFonts w:ascii="Times New Roman" w:hAnsi="Times New Roman" w:eastAsia="仿宋"/>
          <w:sz w:val="24"/>
        </w:rPr>
        <w:t>1.遵守国家有关的法律、法规、规章和其他政策制度；</w:t>
      </w:r>
    </w:p>
    <w:p>
      <w:pPr>
        <w:spacing w:line="400" w:lineRule="exact"/>
        <w:ind w:firstLine="480" w:firstLineChars="200"/>
        <w:rPr>
          <w:rFonts w:ascii="Times New Roman" w:hAnsi="Times New Roman" w:eastAsia="仿宋"/>
          <w:spacing w:val="-4"/>
          <w:sz w:val="24"/>
        </w:rPr>
      </w:pPr>
      <w:r>
        <w:rPr>
          <w:rFonts w:ascii="Times New Roman" w:hAnsi="Times New Roman" w:eastAsia="仿宋"/>
          <w:sz w:val="24"/>
        </w:rPr>
        <w:t>2.符合本询价通知书第一章第四条规定的条件</w:t>
      </w:r>
      <w:r>
        <w:rPr>
          <w:rFonts w:ascii="Times New Roman" w:hAnsi="Times New Roman" w:eastAsia="仿宋"/>
          <w:spacing w:val="-4"/>
          <w:sz w:val="24"/>
        </w:rPr>
        <w:t>；</w:t>
      </w:r>
    </w:p>
    <w:p>
      <w:pPr>
        <w:spacing w:line="400" w:lineRule="exact"/>
        <w:ind w:firstLine="480" w:firstLineChars="200"/>
        <w:rPr>
          <w:rFonts w:ascii="Times New Roman" w:hAnsi="Times New Roman" w:eastAsia="仿宋"/>
          <w:sz w:val="24"/>
        </w:rPr>
      </w:pPr>
      <w:r>
        <w:rPr>
          <w:rFonts w:ascii="Times New Roman" w:hAnsi="Times New Roman" w:eastAsia="仿宋"/>
          <w:sz w:val="24"/>
        </w:rPr>
        <w:t>3.按照本询价通知书第一章第六条的规定获取了采购文件。</w:t>
      </w:r>
    </w:p>
    <w:p>
      <w:pPr>
        <w:spacing w:line="400" w:lineRule="exact"/>
        <w:ind w:firstLine="482" w:firstLineChars="200"/>
        <w:rPr>
          <w:rFonts w:ascii="Times New Roman" w:hAnsi="Times New Roman" w:eastAsia="仿宋"/>
          <w:b/>
          <w:sz w:val="24"/>
        </w:rPr>
      </w:pPr>
      <w:bookmarkStart w:id="31" w:name="_Toc183582208"/>
      <w:bookmarkStart w:id="32" w:name="_Toc183682345"/>
      <w:bookmarkStart w:id="33" w:name="_Toc217446037"/>
      <w:r>
        <w:rPr>
          <w:rFonts w:ascii="Times New Roman" w:hAnsi="Times New Roman" w:eastAsia="仿宋"/>
          <w:b/>
          <w:sz w:val="24"/>
        </w:rPr>
        <w:t>（四）参与政府采购活动的费用</w:t>
      </w:r>
      <w:bookmarkEnd w:id="31"/>
      <w:bookmarkEnd w:id="32"/>
      <w:bookmarkEnd w:id="33"/>
    </w:p>
    <w:p>
      <w:pPr>
        <w:spacing w:line="400" w:lineRule="exact"/>
        <w:ind w:firstLine="480" w:firstLineChars="200"/>
        <w:rPr>
          <w:rFonts w:ascii="Times New Roman" w:hAnsi="Times New Roman" w:eastAsia="仿宋"/>
          <w:sz w:val="24"/>
        </w:rPr>
      </w:pPr>
      <w:r>
        <w:rPr>
          <w:rFonts w:ascii="Times New Roman" w:hAnsi="Times New Roman" w:eastAsia="仿宋"/>
          <w:sz w:val="24"/>
        </w:rPr>
        <w:t>供应商参加询价采购活动的一切费用由供应商自行承担。</w:t>
      </w:r>
      <w:bookmarkStart w:id="34" w:name="_Toc183682346"/>
      <w:bookmarkStart w:id="35" w:name="_Toc217446038"/>
      <w:bookmarkStart w:id="36" w:name="_Toc89075875"/>
      <w:bookmarkStart w:id="37" w:name="_Toc183582209"/>
      <w:bookmarkStart w:id="38" w:name="_Toc77400779"/>
    </w:p>
    <w:p>
      <w:pPr>
        <w:spacing w:line="400" w:lineRule="exact"/>
        <w:ind w:firstLine="482" w:firstLineChars="200"/>
        <w:rPr>
          <w:rFonts w:ascii="Times New Roman" w:hAnsi="Times New Roman" w:eastAsia="仿宋"/>
          <w:b/>
          <w:sz w:val="24"/>
        </w:rPr>
      </w:pPr>
      <w:r>
        <w:rPr>
          <w:rFonts w:ascii="Times New Roman" w:hAnsi="Times New Roman" w:eastAsia="仿宋"/>
          <w:b/>
          <w:sz w:val="24"/>
        </w:rPr>
        <w:t>（五）充分、公平竞争保障措施</w:t>
      </w:r>
    </w:p>
    <w:p>
      <w:pPr>
        <w:spacing w:line="400" w:lineRule="exact"/>
        <w:ind w:firstLine="480" w:firstLineChars="200"/>
        <w:rPr>
          <w:rFonts w:ascii="Times New Roman" w:hAnsi="Times New Roman" w:eastAsia="仿宋"/>
          <w:sz w:val="24"/>
        </w:rPr>
      </w:pPr>
      <w:r>
        <w:rPr>
          <w:rFonts w:ascii="Times New Roman" w:hAnsi="Times New Roman" w:eastAsia="仿宋"/>
          <w:sz w:val="24"/>
        </w:rPr>
        <w:t>1.利害关系供应商处理。单位负责人为同一人或者存在直接控股、管理关系的不同供应商，不得参加同一合同项下的政府采购活动，否则，其</w:t>
      </w:r>
      <w:r>
        <w:rPr>
          <w:rFonts w:hint="eastAsia" w:ascii="Times New Roman" w:hAnsi="Times New Roman" w:eastAsia="仿宋"/>
          <w:sz w:val="24"/>
        </w:rPr>
        <w:t>报价</w:t>
      </w:r>
      <w:r>
        <w:rPr>
          <w:rFonts w:ascii="Times New Roman" w:hAnsi="Times New Roman" w:eastAsia="仿宋"/>
          <w:sz w:val="24"/>
        </w:rPr>
        <w:t>文件作为无效处理。</w:t>
      </w:r>
    </w:p>
    <w:p>
      <w:pPr>
        <w:spacing w:line="400" w:lineRule="exact"/>
        <w:ind w:firstLine="480" w:firstLineChars="200"/>
        <w:rPr>
          <w:rFonts w:ascii="Times New Roman" w:hAnsi="Times New Roman" w:eastAsia="仿宋"/>
          <w:sz w:val="24"/>
        </w:rPr>
      </w:pPr>
      <w:r>
        <w:rPr>
          <w:rFonts w:ascii="Times New Roman" w:hAnsi="Times New Roman" w:eastAsia="仿宋"/>
          <w:sz w:val="24"/>
        </w:rPr>
        <w:t>2.利害关系授权代表处理。两家以上的供应商不得在同一合同项下的采购项目中，委托同一个自然人、同一家庭的人员、同一单位的人员作为其授权代表，否则，其</w:t>
      </w:r>
      <w:r>
        <w:rPr>
          <w:rFonts w:hint="eastAsia" w:ascii="Times New Roman" w:hAnsi="Times New Roman" w:eastAsia="仿宋"/>
          <w:sz w:val="24"/>
        </w:rPr>
        <w:t>报价</w:t>
      </w:r>
      <w:r>
        <w:rPr>
          <w:rFonts w:ascii="Times New Roman" w:hAnsi="Times New Roman" w:eastAsia="仿宋"/>
          <w:sz w:val="24"/>
        </w:rPr>
        <w:t>文件作为无效处理。</w:t>
      </w:r>
    </w:p>
    <w:p>
      <w:pPr>
        <w:spacing w:line="400" w:lineRule="exact"/>
        <w:ind w:firstLine="480" w:firstLineChars="200"/>
        <w:rPr>
          <w:rFonts w:ascii="Times New Roman" w:hAnsi="Times New Roman" w:eastAsia="仿宋"/>
          <w:sz w:val="24"/>
        </w:rPr>
      </w:pPr>
      <w:r>
        <w:rPr>
          <w:rFonts w:ascii="Times New Roman" w:hAnsi="Times New Roman" w:eastAsia="仿宋"/>
          <w:sz w:val="24"/>
        </w:rPr>
        <w:t>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spacing w:line="400" w:lineRule="exact"/>
        <w:ind w:firstLine="480" w:firstLineChars="200"/>
        <w:rPr>
          <w:rFonts w:ascii="Times New Roman" w:hAnsi="Times New Roman" w:eastAsia="仿宋"/>
          <w:sz w:val="24"/>
        </w:rPr>
      </w:pPr>
      <w:r>
        <w:rPr>
          <w:rFonts w:ascii="Times New Roman" w:hAnsi="Times New Roman" w:eastAsia="仿宋"/>
          <w:sz w:val="24"/>
        </w:rPr>
        <w:t>4.回避。政府采购活动中，采购人员及相关人员与供应商有下列利害关系之一的，应当回避：</w:t>
      </w:r>
    </w:p>
    <w:p>
      <w:pPr>
        <w:spacing w:line="400" w:lineRule="exact"/>
        <w:ind w:firstLine="480" w:firstLineChars="200"/>
        <w:rPr>
          <w:rFonts w:ascii="Times New Roman" w:hAnsi="Times New Roman" w:eastAsia="仿宋"/>
          <w:sz w:val="24"/>
        </w:rPr>
      </w:pPr>
      <w:r>
        <w:rPr>
          <w:rFonts w:ascii="Times New Roman" w:hAnsi="Times New Roman" w:eastAsia="仿宋"/>
          <w:sz w:val="24"/>
        </w:rPr>
        <w:t>（1）参加采购活动前3年内与供应商存在劳动关系；</w:t>
      </w:r>
    </w:p>
    <w:p>
      <w:pPr>
        <w:spacing w:line="400" w:lineRule="exact"/>
        <w:ind w:firstLine="480" w:firstLineChars="200"/>
        <w:rPr>
          <w:rFonts w:ascii="Times New Roman" w:hAnsi="Times New Roman" w:eastAsia="仿宋"/>
          <w:sz w:val="24"/>
        </w:rPr>
      </w:pPr>
      <w:r>
        <w:rPr>
          <w:rFonts w:ascii="Times New Roman" w:hAnsi="Times New Roman" w:eastAsia="仿宋"/>
          <w:sz w:val="24"/>
        </w:rPr>
        <w:t>（2）参加采购活动前3年内担任供应商的董事、监事；</w:t>
      </w:r>
    </w:p>
    <w:p>
      <w:pPr>
        <w:spacing w:line="400" w:lineRule="exact"/>
        <w:ind w:firstLine="480" w:firstLineChars="200"/>
        <w:rPr>
          <w:rFonts w:ascii="Times New Roman" w:hAnsi="Times New Roman" w:eastAsia="仿宋"/>
          <w:sz w:val="24"/>
        </w:rPr>
      </w:pPr>
      <w:r>
        <w:rPr>
          <w:rFonts w:ascii="Times New Roman" w:hAnsi="Times New Roman" w:eastAsia="仿宋"/>
          <w:sz w:val="24"/>
        </w:rPr>
        <w:t>（3）参加采购活动前3年内是供应商的控股股东或者实际控制人；</w:t>
      </w:r>
    </w:p>
    <w:p>
      <w:pPr>
        <w:spacing w:line="400" w:lineRule="exact"/>
        <w:ind w:firstLine="480" w:firstLineChars="200"/>
        <w:rPr>
          <w:rFonts w:ascii="Times New Roman" w:hAnsi="Times New Roman" w:eastAsia="仿宋"/>
          <w:sz w:val="24"/>
        </w:rPr>
      </w:pPr>
      <w:r>
        <w:rPr>
          <w:rFonts w:ascii="Times New Roman" w:hAnsi="Times New Roman" w:eastAsia="仿宋"/>
          <w:sz w:val="24"/>
        </w:rPr>
        <w:t>（4）与供应商的法定代表人或者负责人有夫妻、直系血亲、三代以内旁系血亲或者近姻亲关系；</w:t>
      </w:r>
    </w:p>
    <w:p>
      <w:pPr>
        <w:spacing w:line="400" w:lineRule="exact"/>
        <w:ind w:firstLine="480" w:firstLineChars="200"/>
        <w:rPr>
          <w:rFonts w:ascii="Times New Roman" w:hAnsi="Times New Roman" w:eastAsia="仿宋"/>
          <w:sz w:val="24"/>
        </w:rPr>
      </w:pPr>
      <w:r>
        <w:rPr>
          <w:rFonts w:ascii="Times New Roman" w:hAnsi="Times New Roman" w:eastAsia="仿宋"/>
          <w:sz w:val="24"/>
        </w:rPr>
        <w:t>（5）与供应商有其他可能影响政府采购活动公平、公正进行的关系。</w:t>
      </w:r>
    </w:p>
    <w:p>
      <w:pPr>
        <w:spacing w:line="400" w:lineRule="exact"/>
        <w:ind w:firstLine="480" w:firstLineChars="200"/>
        <w:rPr>
          <w:rFonts w:ascii="Times New Roman" w:hAnsi="Times New Roman" w:eastAsia="仿宋"/>
          <w:sz w:val="24"/>
        </w:rPr>
      </w:pPr>
      <w:r>
        <w:rPr>
          <w:rFonts w:ascii="Times New Roman" w:hAnsi="Times New Roman" w:eastAsia="仿宋"/>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询价小组成员。</w:t>
      </w:r>
    </w:p>
    <w:p>
      <w:pPr>
        <w:spacing w:line="400" w:lineRule="exact"/>
        <w:ind w:firstLine="480" w:firstLineChars="200"/>
        <w:rPr>
          <w:rFonts w:ascii="Times New Roman" w:hAnsi="Times New Roman" w:eastAsia="仿宋"/>
          <w:sz w:val="24"/>
        </w:rPr>
      </w:pPr>
      <w:r>
        <w:rPr>
          <w:rFonts w:ascii="Times New Roman" w:hAnsi="Times New Roman" w:eastAsia="仿宋"/>
          <w:sz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spacing w:line="400" w:lineRule="exact"/>
        <w:ind w:firstLine="482" w:firstLineChars="200"/>
        <w:rPr>
          <w:rFonts w:ascii="Times New Roman" w:hAnsi="Times New Roman" w:eastAsia="仿宋"/>
          <w:b/>
          <w:sz w:val="24"/>
        </w:rPr>
      </w:pPr>
      <w:r>
        <w:rPr>
          <w:rFonts w:ascii="Times New Roman" w:hAnsi="Times New Roman" w:eastAsia="仿宋"/>
          <w:b/>
          <w:sz w:val="24"/>
        </w:rPr>
        <w:t>（六）中小微型企业优惠政策</w:t>
      </w:r>
    </w:p>
    <w:bookmarkEnd w:id="34"/>
    <w:bookmarkEnd w:id="35"/>
    <w:bookmarkEnd w:id="36"/>
    <w:bookmarkEnd w:id="37"/>
    <w:bookmarkEnd w:id="38"/>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1.根据《政府采购促进中小企业发展管理办法》（财库〔2020〕46号）的规定，本项目对符合前述规定的小微企业报价给予扣除，用扣除后的价格参加评审。在政府采购活动中，监狱企业、残疾人福利性单位视同小型、微型企业，享受促进中小企业发展的政府采购政策。</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2.符合扶持政策条件、需享受相关扶持政策的供应商，应当提供《中小企业声明函》（监狱企业提供监狱企业证明材料，残疾人福利性单位提供《残疾人福利性单位声明函》），否则不能享受扶持政策。</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3.供应商提供声明函内容不实的，属于提供虚假材料谋取中标、成交，将依照《中华人民共和国政府采购法》等法律法规追究相应责任。</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4.价格扣除的具体标准按本章供应商须知附表的规定执行。</w:t>
      </w:r>
    </w:p>
    <w:p>
      <w:pPr>
        <w:spacing w:line="400" w:lineRule="exact"/>
        <w:ind w:firstLine="482" w:firstLineChars="200"/>
        <w:rPr>
          <w:rFonts w:ascii="Times New Roman" w:hAnsi="Times New Roman" w:eastAsia="仿宋"/>
          <w:b/>
          <w:sz w:val="24"/>
        </w:rPr>
      </w:pPr>
      <w:r>
        <w:rPr>
          <w:rFonts w:hint="eastAsia" w:ascii="Times New Roman" w:hAnsi="Times New Roman" w:eastAsia="仿宋"/>
          <w:b/>
          <w:sz w:val="24"/>
        </w:rPr>
        <w:t>（七）节能环保产品采购政策</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1.按照《财政部发展改革委生态环境部市场监管总局关于调整优化节能产品、环境标志产品政府采购执行机制的通知》（财库〔2019〕9号）文件规定执行。依据品目清单和认证证书实施政府优先采购和强制采购。</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2.采购人拟采购的产品属于《环境标志产品政府采购品目清单》（财库〔2019〕18号）和《节能产品政府采购品目清单》（财库〔2019〕19号）清单范围的，采购人及其委托的采购代理机构应当依据市场监管总局发布的《市场监管总局关于发布参与实施政府采购节能产品、环境标志产品认证机构名录的公告》（2019年第16号）名单内的认证机构出具的处于有效期之内的节能产品、环境标志产品认证证书，对获得证书的产品实施政府优先采购或强制采购。</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（1）采购人拟采购的产品属于强制采购品目的，供应商必须提供强制采购品目内的产品。</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（2）采购人拟采购的产品属于优先采购品目的，环保节能品目内产品报价不高于品目外产品报价的3%，将优先采购环保节能产品。</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注：以中国政府采购网（www.ccgp.gov.cn）信息查询结果为准。</w:t>
      </w:r>
    </w:p>
    <w:p>
      <w:pPr>
        <w:spacing w:line="400" w:lineRule="exact"/>
        <w:ind w:firstLine="482" w:firstLineChars="200"/>
        <w:rPr>
          <w:rFonts w:ascii="Times New Roman" w:hAnsi="Times New Roman" w:eastAsia="仿宋"/>
          <w:b/>
          <w:sz w:val="24"/>
        </w:rPr>
      </w:pPr>
      <w:r>
        <w:rPr>
          <w:rFonts w:hint="eastAsia" w:ascii="Times New Roman" w:hAnsi="Times New Roman" w:eastAsia="仿宋"/>
          <w:b/>
          <w:sz w:val="24"/>
        </w:rPr>
        <w:t>三、询价通知书</w:t>
      </w:r>
    </w:p>
    <w:p>
      <w:pPr>
        <w:spacing w:line="400" w:lineRule="exact"/>
        <w:ind w:firstLine="482" w:firstLineChars="200"/>
        <w:rPr>
          <w:rFonts w:ascii="Times New Roman" w:hAnsi="Times New Roman" w:eastAsia="仿宋"/>
          <w:b/>
          <w:sz w:val="24"/>
        </w:rPr>
      </w:pPr>
      <w:r>
        <w:rPr>
          <w:rFonts w:hint="eastAsia" w:ascii="Times New Roman" w:hAnsi="Times New Roman" w:eastAsia="仿宋"/>
          <w:b/>
          <w:sz w:val="24"/>
        </w:rPr>
        <w:t>（一）说明</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1.询价通知书是供应商准备报价文件和参加政府采购活动的依据，同时也是开展询价活动的重要依据。询价通知书用以阐明询价项目所需的资质、技术、服务及报价等要求、询价程序、有关规定和注意事项以及合同主要条款等。</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2.供应商应认真阅读和充分理解询价通知书中所有的事项、格式条款和规范要求。供应商没有对询价通知书全面做出实质性响应是供应商的风险。没有按照询价通知书要求做出实质性响应的报价文件将被拒绝或作无效处理。</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3.本文件所称的“以上”、“以下”、“内”、“以内”，包括本数；所称的“不足”，不包括本数。</w:t>
      </w:r>
    </w:p>
    <w:p>
      <w:pPr>
        <w:spacing w:line="400" w:lineRule="exact"/>
        <w:ind w:firstLine="482" w:firstLineChars="200"/>
        <w:rPr>
          <w:rFonts w:ascii="Times New Roman" w:hAnsi="Times New Roman" w:eastAsia="仿宋"/>
          <w:b/>
          <w:sz w:val="24"/>
        </w:rPr>
      </w:pPr>
      <w:r>
        <w:rPr>
          <w:rFonts w:hint="eastAsia" w:ascii="Times New Roman" w:hAnsi="Times New Roman" w:eastAsia="仿宋"/>
          <w:b/>
          <w:sz w:val="24"/>
        </w:rPr>
        <w:t>（二）询价通知书的构成</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1.询价邀请；</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2.询价须知；</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3.资格条件要求及应当提供的资格证明材料；</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4.采购需求及其技术、服务和其他要求；</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5.供应商报价文件相关文书格式；</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6.询价程序和成交标准；</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7.政府采购合同。</w:t>
      </w:r>
    </w:p>
    <w:p>
      <w:pPr>
        <w:spacing w:line="400" w:lineRule="exact"/>
        <w:ind w:firstLine="482" w:firstLineChars="200"/>
        <w:rPr>
          <w:rFonts w:ascii="Times New Roman" w:hAnsi="Times New Roman" w:eastAsia="仿宋"/>
          <w:b/>
          <w:sz w:val="24"/>
        </w:rPr>
      </w:pPr>
      <w:r>
        <w:rPr>
          <w:rFonts w:hint="eastAsia" w:ascii="Times New Roman" w:hAnsi="Times New Roman" w:eastAsia="仿宋"/>
          <w:b/>
          <w:sz w:val="24"/>
        </w:rPr>
        <w:t>（三）询价通知书的澄清和修改</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1.提交报价文件截止之日前，采购组织单位可以对已发出的询价通知书进行必要的澄清或者修改，澄清或者修改的内容作为询价通知书的组成部分。</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2.澄清或者修改的内容可能影响报价文件编制的，采购组织单位应当在提交报价文件截止之日3个工作日前，以书面形式通知所有接收询价通知书的供应商，并在四川政府采购网发布更正公告；不足3个工作日的，应当顺延提交报价文件截止之日。</w:t>
      </w:r>
    </w:p>
    <w:p>
      <w:pPr>
        <w:spacing w:line="400" w:lineRule="exact"/>
        <w:ind w:firstLine="482" w:firstLineChars="200"/>
        <w:rPr>
          <w:rFonts w:ascii="Times New Roman" w:hAnsi="Times New Roman" w:eastAsia="仿宋"/>
          <w:b/>
          <w:sz w:val="24"/>
        </w:rPr>
      </w:pPr>
      <w:r>
        <w:rPr>
          <w:rFonts w:hint="eastAsia" w:ascii="Times New Roman" w:hAnsi="Times New Roman" w:eastAsia="仿宋"/>
          <w:b/>
          <w:sz w:val="24"/>
        </w:rPr>
        <w:t>四、报价文件</w:t>
      </w:r>
    </w:p>
    <w:p>
      <w:pPr>
        <w:spacing w:line="400" w:lineRule="exact"/>
        <w:ind w:firstLine="482" w:firstLineChars="200"/>
        <w:rPr>
          <w:rFonts w:ascii="Times New Roman" w:hAnsi="Times New Roman" w:eastAsia="仿宋"/>
          <w:b/>
          <w:sz w:val="24"/>
        </w:rPr>
      </w:pPr>
      <w:r>
        <w:rPr>
          <w:rFonts w:hint="eastAsia" w:ascii="Times New Roman" w:hAnsi="Times New Roman" w:eastAsia="仿宋"/>
          <w:b/>
          <w:sz w:val="24"/>
        </w:rPr>
        <w:t>（一）报价文件的语言</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1.供应商提交的报价文件以及供应商与采购组织单位就有关报价的所有来往书面文件均应使用中文。报价文件中如附有外文资料，应当逐一对应翻译成中文并加盖供应商公章后附在相关外文资料后面，否则按无效响应处理。</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2.翻译的中文资料与外文资料如果出现差异和矛盾时，以中文为准。但不能故意错误翻译，否则按无效响应处理。</w:t>
      </w:r>
    </w:p>
    <w:p>
      <w:pPr>
        <w:spacing w:line="400" w:lineRule="exact"/>
        <w:ind w:firstLine="482" w:firstLineChars="200"/>
        <w:rPr>
          <w:rFonts w:ascii="Times New Roman" w:hAnsi="Times New Roman" w:eastAsia="仿宋"/>
          <w:b/>
          <w:sz w:val="24"/>
        </w:rPr>
      </w:pPr>
      <w:r>
        <w:rPr>
          <w:rFonts w:hint="eastAsia" w:ascii="Times New Roman" w:hAnsi="Times New Roman" w:eastAsia="仿宋"/>
          <w:b/>
          <w:sz w:val="24"/>
        </w:rPr>
        <w:t>（二）计量单位</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除技术规格及要求中另有规定外，本次采购均采用国家法定的计量单位。</w:t>
      </w:r>
    </w:p>
    <w:p>
      <w:pPr>
        <w:spacing w:line="400" w:lineRule="exact"/>
        <w:ind w:firstLine="482" w:firstLineChars="200"/>
        <w:rPr>
          <w:rFonts w:ascii="Times New Roman" w:hAnsi="Times New Roman" w:eastAsia="仿宋"/>
          <w:b/>
          <w:sz w:val="24"/>
        </w:rPr>
      </w:pPr>
      <w:r>
        <w:rPr>
          <w:rFonts w:hint="eastAsia" w:ascii="Times New Roman" w:hAnsi="Times New Roman" w:eastAsia="仿宋"/>
          <w:b/>
          <w:sz w:val="24"/>
        </w:rPr>
        <w:t>（三）报价</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1.供应商应以人民币进行报价。本项目不接受任何非人民币币种的报价。</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2.供应商的报价是其响应本项目要求的全部工作内容的价格体现，包括供应商完成本项目所需的一切费用。</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3.供应商的报价应以本项目采购需求、供应商自身的技术和管理水平、运营成本等因素为依据，是供应商响应采购项目要求的全部工作内容的价格体现，是最终用户验收合格后的总价，包含了供应商完成本项目所需的一切费用，具体包括设备、物流、安装、服务、税费等及询价通知书规定的其它费用，即“包干价”。</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4.供应商的报价超过本项目所设最高限价的，其报价文件作无效处理。</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5.每个标的只允许有一个报价，并且在合同履行过程中是固定不变的；任何有选择的报价将不予接受，并按无效响应处理。</w:t>
      </w:r>
    </w:p>
    <w:p>
      <w:pPr>
        <w:spacing w:line="400" w:lineRule="exact"/>
        <w:ind w:firstLine="482" w:firstLineChars="200"/>
        <w:rPr>
          <w:rFonts w:ascii="Times New Roman" w:hAnsi="Times New Roman" w:eastAsia="仿宋"/>
          <w:b/>
          <w:sz w:val="24"/>
        </w:rPr>
      </w:pPr>
      <w:r>
        <w:rPr>
          <w:rFonts w:hint="eastAsia" w:ascii="Times New Roman" w:hAnsi="Times New Roman" w:eastAsia="仿宋"/>
          <w:b/>
          <w:sz w:val="24"/>
        </w:rPr>
        <w:t>（四）报价文件的组成</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1.资格响应部分</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具体内容见本文件第三章。</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2.技术、服务响应部分</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供应商按照询价通知书要求作出的技术、服务应答，主要是针对采购项目的技术和服务要求作出的响应和满足，包括下列内容：</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（1）报价产品的品牌、型号和技术参数要求响应情况对照表</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（2）商务要求响应情况对照表</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（3）供应商认为需要提供的其他文件和资料</w:t>
      </w:r>
    </w:p>
    <w:p>
      <w:pPr>
        <w:spacing w:line="400" w:lineRule="exact"/>
        <w:ind w:firstLine="720" w:firstLineChars="300"/>
        <w:rPr>
          <w:rFonts w:ascii="Times New Roman" w:hAnsi="Times New Roman" w:eastAsia="仿宋"/>
          <w:sz w:val="24"/>
        </w:rPr>
      </w:pPr>
      <w:r>
        <w:rPr>
          <w:rFonts w:hint="eastAsia" w:ascii="Times New Roman" w:hAnsi="Times New Roman" w:eastAsia="仿宋"/>
          <w:sz w:val="24"/>
        </w:rPr>
        <w:t>a.关于享受政府采购扶持政策需提供的材料(如有)</w:t>
      </w:r>
    </w:p>
    <w:p>
      <w:pPr>
        <w:spacing w:line="400" w:lineRule="exact"/>
        <w:ind w:firstLine="720" w:firstLineChars="300"/>
        <w:rPr>
          <w:rFonts w:ascii="Times New Roman" w:hAnsi="Times New Roman" w:eastAsia="仿宋"/>
          <w:sz w:val="24"/>
        </w:rPr>
      </w:pPr>
      <w:r>
        <w:rPr>
          <w:rFonts w:ascii="Times New Roman" w:hAnsi="Times New Roman" w:eastAsia="仿宋"/>
          <w:sz w:val="24"/>
        </w:rPr>
        <w:t>b</w:t>
      </w:r>
      <w:r>
        <w:rPr>
          <w:rFonts w:hint="eastAsia" w:ascii="Times New Roman" w:hAnsi="Times New Roman" w:eastAsia="仿宋"/>
          <w:sz w:val="24"/>
        </w:rPr>
        <w:t>.供应商认为需要提供的其他文件和资料</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3.报价部分</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在询价小组完成书面审查后，由实质性响应的供应商通过电子化政府采购系统作出。</w:t>
      </w:r>
    </w:p>
    <w:p>
      <w:pPr>
        <w:spacing w:line="400" w:lineRule="exact"/>
        <w:ind w:firstLine="482" w:firstLineChars="200"/>
        <w:rPr>
          <w:rFonts w:ascii="Times New Roman" w:hAnsi="Times New Roman" w:eastAsia="仿宋"/>
          <w:b/>
          <w:sz w:val="24"/>
        </w:rPr>
      </w:pPr>
      <w:r>
        <w:rPr>
          <w:rFonts w:hint="eastAsia" w:ascii="Times New Roman" w:hAnsi="Times New Roman" w:eastAsia="仿宋"/>
          <w:b/>
          <w:sz w:val="24"/>
        </w:rPr>
        <w:t>（五）报价文件的编制</w:t>
      </w:r>
    </w:p>
    <w:p>
      <w:pPr>
        <w:spacing w:line="400" w:lineRule="exact"/>
        <w:ind w:firstLine="482" w:firstLineChars="200"/>
        <w:rPr>
          <w:rFonts w:ascii="Times New Roman" w:hAnsi="Times New Roman" w:eastAsia="仿宋"/>
          <w:b/>
          <w:sz w:val="24"/>
        </w:rPr>
      </w:pPr>
      <w:r>
        <w:rPr>
          <w:rFonts w:hint="eastAsia" w:ascii="Times New Roman" w:hAnsi="Times New Roman" w:eastAsia="仿宋"/>
          <w:b/>
          <w:sz w:val="24"/>
        </w:rPr>
        <w:t>1.总体要求</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（1）供应商应当按照询价通知书的要求编制报价文件，并对其真实性、合法性承担法律责任。</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（2）供应商不得在报价文件中提出采购人无法接受的要求。</w:t>
      </w:r>
    </w:p>
    <w:p>
      <w:pPr>
        <w:spacing w:line="360" w:lineRule="auto"/>
        <w:ind w:firstLine="480" w:firstLineChars="200"/>
        <w:rPr>
          <w:rFonts w:ascii="宋体" w:hAnsi="宋体" w:eastAsia="宋体" w:cs="宋体"/>
          <w:sz w:val="24"/>
          <w:szCs w:val="24"/>
        </w:rPr>
      </w:pPr>
      <w:r>
        <w:rPr>
          <w:rFonts w:hint="eastAsia" w:ascii="Times New Roman" w:hAnsi="Times New Roman" w:eastAsia="仿宋"/>
          <w:color w:val="000000" w:themeColor="text1"/>
          <w:sz w:val="24"/>
        </w:rPr>
        <w:t>（3）</w:t>
      </w:r>
      <w:r>
        <w:rPr>
          <w:rFonts w:hint="eastAsia" w:ascii="Times New Roman" w:hAnsi="Times New Roman" w:eastAsia="仿宋"/>
          <w:sz w:val="24"/>
        </w:rPr>
        <w:t>本项目</w:t>
      </w:r>
      <w:r>
        <w:rPr>
          <w:rFonts w:hint="eastAsia" w:ascii="仿宋" w:hAnsi="仿宋" w:eastAsia="仿宋" w:cs="仿宋"/>
          <w:sz w:val="24"/>
          <w:szCs w:val="24"/>
        </w:rPr>
        <w:t>供应商的报价应以采购需求、供应商自身的技术和管理水平、运营成本等因素为依据，是供应商响应采购项目要求的全部工作内容的价格体现，是最终用户验收合格后的总价，包含了供应商完成本项目所需的一切费用，</w:t>
      </w:r>
      <w:r>
        <w:rPr>
          <w:rFonts w:hint="eastAsia" w:ascii="仿宋" w:hAnsi="仿宋" w:eastAsia="仿宋" w:cs="仿宋"/>
          <w:color w:val="FF0000"/>
          <w:sz w:val="24"/>
          <w:szCs w:val="24"/>
        </w:rPr>
        <w:t>具体包括裸车价格、购置税、保险费用（交强险和商业险）、检车和上牌费用、物流、劳务、安装、调试、相关服务、税费等及询价文件规定的其它费用</w:t>
      </w:r>
      <w:r>
        <w:rPr>
          <w:rFonts w:hint="eastAsia" w:ascii="仿宋" w:hAnsi="仿宋" w:eastAsia="仿宋" w:cs="仿宋"/>
          <w:sz w:val="24"/>
          <w:szCs w:val="24"/>
        </w:rPr>
        <w:t>，即“包干价”。</w:t>
      </w:r>
    </w:p>
    <w:p>
      <w:pPr>
        <w:pStyle w:val="2"/>
        <w:rPr>
          <w:rFonts w:eastAsia="仿宋"/>
        </w:rPr>
      </w:pPr>
    </w:p>
    <w:p>
      <w:pPr>
        <w:spacing w:line="400" w:lineRule="exact"/>
        <w:ind w:firstLine="482" w:firstLineChars="200"/>
        <w:rPr>
          <w:rFonts w:ascii="Times New Roman" w:hAnsi="Times New Roman" w:eastAsia="仿宋"/>
          <w:b/>
          <w:sz w:val="24"/>
        </w:rPr>
      </w:pPr>
      <w:r>
        <w:rPr>
          <w:rFonts w:hint="eastAsia" w:ascii="Times New Roman" w:hAnsi="Times New Roman" w:eastAsia="仿宋"/>
          <w:b/>
          <w:sz w:val="24"/>
        </w:rPr>
        <w:t>2.报价文件的格式</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（1）询价通知书为供应商提供了报价文件的部分格式，并建议供应商参照该格式编制报价文件。</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（2）除明确为“实质性格式”的，询价通知书提供的格式一律不具有强制性。</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（3）询价通知书提供的格式不能满足供应商填制需求的，供应商可自行设计格式填写，但其意思表示应当明确。</w:t>
      </w:r>
    </w:p>
    <w:p>
      <w:pPr>
        <w:spacing w:line="400" w:lineRule="exact"/>
        <w:ind w:firstLine="482" w:firstLineChars="200"/>
        <w:rPr>
          <w:rFonts w:ascii="Times New Roman" w:hAnsi="Times New Roman" w:eastAsia="仿宋"/>
          <w:b/>
          <w:sz w:val="24"/>
        </w:rPr>
      </w:pPr>
      <w:r>
        <w:rPr>
          <w:rFonts w:hint="eastAsia" w:ascii="Times New Roman" w:hAnsi="Times New Roman" w:eastAsia="仿宋"/>
          <w:b/>
          <w:sz w:val="24"/>
        </w:rPr>
        <w:t>3.报价文件的制作和签署</w:t>
      </w:r>
    </w:p>
    <w:p>
      <w:pPr>
        <w:spacing w:line="360" w:lineRule="auto"/>
        <w:ind w:firstLine="480" w:firstLineChars="200"/>
        <w:rPr>
          <w:rFonts w:ascii="Times New Roman" w:hAnsi="Times New Roman" w:eastAsia="仿宋"/>
          <w:sz w:val="24"/>
        </w:rPr>
      </w:pPr>
      <w:r>
        <w:rPr>
          <w:rFonts w:hint="eastAsia" w:ascii="Times New Roman" w:hAnsi="Times New Roman" w:eastAsia="仿宋"/>
          <w:sz w:val="24"/>
        </w:rPr>
        <w:t>（1）本项目的报价文件应当使用《巴中市电子化政府采购投标书编制系统》制作并使用数字证书（CA）签章，系统最终生成的电子化报价文件格式为XXX.BBL和XXX.BZL。</w:t>
      </w:r>
    </w:p>
    <w:p>
      <w:pPr>
        <w:spacing w:line="360" w:lineRule="auto"/>
        <w:ind w:firstLine="480" w:firstLineChars="200"/>
        <w:rPr>
          <w:rFonts w:ascii="Times New Roman" w:hAnsi="Times New Roman" w:eastAsia="仿宋"/>
          <w:sz w:val="24"/>
        </w:rPr>
      </w:pPr>
      <w:r>
        <w:rPr>
          <w:rFonts w:hint="eastAsia" w:ascii="Times New Roman" w:hAnsi="Times New Roman" w:eastAsia="仿宋"/>
          <w:sz w:val="24"/>
        </w:rPr>
        <w:t>（2）如供应商提交的报价文件的电子档格式不符合上述要求，导致报价文件提交后系统无法读取导入的，其报价文件视为无效。</w:t>
      </w:r>
    </w:p>
    <w:p>
      <w:pPr>
        <w:spacing w:line="360" w:lineRule="auto"/>
        <w:ind w:firstLine="480" w:firstLineChars="200"/>
        <w:rPr>
          <w:rFonts w:ascii="Times New Roman" w:hAnsi="Times New Roman" w:eastAsia="仿宋"/>
          <w:sz w:val="24"/>
        </w:rPr>
      </w:pPr>
      <w:r>
        <w:rPr>
          <w:rFonts w:hint="eastAsia" w:ascii="Times New Roman" w:hAnsi="Times New Roman" w:eastAsia="仿宋"/>
          <w:sz w:val="24"/>
        </w:rPr>
        <w:t>（3）电子化报价文件应根据采购文件的要求制作。</w:t>
      </w:r>
    </w:p>
    <w:p>
      <w:pPr>
        <w:ind w:firstLine="482" w:firstLineChars="200"/>
        <w:rPr>
          <w:rFonts w:ascii="仿宋" w:hAnsi="仿宋" w:eastAsia="仿宋"/>
          <w:b/>
          <w:bCs/>
          <w:sz w:val="24"/>
          <w:szCs w:val="24"/>
        </w:rPr>
      </w:pPr>
      <w:r>
        <w:rPr>
          <w:rFonts w:ascii="仿宋" w:hAnsi="仿宋" w:eastAsia="仿宋"/>
          <w:b/>
          <w:bCs/>
          <w:sz w:val="24"/>
          <w:szCs w:val="24"/>
        </w:rPr>
        <w:t>4.</w:t>
      </w:r>
      <w:r>
        <w:rPr>
          <w:rFonts w:hint="eastAsia" w:ascii="仿宋" w:hAnsi="仿宋" w:eastAsia="仿宋"/>
          <w:b/>
          <w:bCs/>
          <w:sz w:val="24"/>
          <w:szCs w:val="24"/>
        </w:rPr>
        <w:t>报价</w:t>
      </w:r>
      <w:r>
        <w:rPr>
          <w:rFonts w:ascii="仿宋" w:hAnsi="仿宋" w:eastAsia="仿宋"/>
          <w:b/>
          <w:bCs/>
          <w:sz w:val="24"/>
          <w:szCs w:val="24"/>
        </w:rPr>
        <w:t>文件的提交</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（1）本项目为全流程电子化政府采购项目，不举行线下文件接收会，供应商不需要到现场递交文件和线下签到，不接受供应商以询价通知书规定之外的方式提交报价文件。</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供应商在提交报价文件截止时间前，将XXX.BBL和XXX.BZL的电子化报价文件通过《巴中市电子化政府采购投标书编制系统》上传。XXX.BBL和XXX.BZL的文件应使用数字证书逐页进行签章，否则其报价文件无效。如供应商提交的报价文件的电子档格式不符合上述要求，导致报价文件提交后系统无法读取导入的，其报价文件视为无效。</w:t>
      </w:r>
    </w:p>
    <w:p>
      <w:pPr>
        <w:spacing w:line="360" w:lineRule="auto"/>
        <w:ind w:firstLine="480" w:firstLineChars="200"/>
        <w:rPr>
          <w:rFonts w:ascii="仿宋" w:hAnsi="仿宋" w:eastAsia="仿宋"/>
          <w:sz w:val="24"/>
          <w:szCs w:val="24"/>
        </w:rPr>
      </w:pPr>
      <w:r>
        <w:rPr>
          <w:rFonts w:hint="eastAsia" w:ascii="仿宋" w:hAnsi="仿宋" w:eastAsia="仿宋"/>
          <w:sz w:val="24"/>
          <w:szCs w:val="24"/>
        </w:rPr>
        <w:t>（3）本项目供应商通过点击“远程交易大厅”按钮，接着点击“开标直播”，远程参与本项目的文件接收会。若供应商未参加文件接收会，则视为对整个文件接收会无异议。</w:t>
      </w:r>
    </w:p>
    <w:p>
      <w:pPr>
        <w:ind w:firstLine="482" w:firstLineChars="200"/>
        <w:rPr>
          <w:rFonts w:ascii="仿宋" w:hAnsi="仿宋" w:eastAsia="仿宋"/>
          <w:b/>
          <w:sz w:val="24"/>
          <w:szCs w:val="24"/>
        </w:rPr>
      </w:pPr>
      <w:r>
        <w:rPr>
          <w:rFonts w:hint="eastAsia" w:ascii="仿宋" w:hAnsi="仿宋" w:eastAsia="仿宋"/>
          <w:b/>
          <w:sz w:val="24"/>
          <w:szCs w:val="24"/>
        </w:rPr>
        <w:t>具体操作见《巴中市政府采购“开标不见面”及“在线会商”供应商操作指南》</w:t>
      </w:r>
    </w:p>
    <w:p>
      <w:pPr>
        <w:ind w:firstLine="482" w:firstLineChars="200"/>
        <w:rPr>
          <w:rFonts w:ascii="仿宋" w:hAnsi="仿宋" w:eastAsia="仿宋"/>
          <w:b/>
          <w:sz w:val="24"/>
          <w:szCs w:val="24"/>
        </w:rPr>
      </w:pPr>
      <w:r>
        <w:rPr>
          <w:rFonts w:hint="eastAsia" w:ascii="仿宋" w:hAnsi="仿宋" w:eastAsia="仿宋"/>
          <w:b/>
          <w:sz w:val="24"/>
          <w:szCs w:val="24"/>
        </w:rPr>
        <w:t>注：若该项目须提供样品，供应商应在提交报价文件截止时间前将样品提交到</w:t>
      </w:r>
      <w:r>
        <w:rPr>
          <w:rFonts w:hint="eastAsia" w:ascii="仿宋" w:hAnsi="仿宋" w:eastAsia="仿宋"/>
          <w:b/>
          <w:sz w:val="24"/>
        </w:rPr>
        <w:t>恩阳区舜联大厦4楼</w:t>
      </w:r>
      <w:r>
        <w:rPr>
          <w:rFonts w:hint="eastAsia" w:ascii="仿宋" w:hAnsi="仿宋" w:eastAsia="仿宋"/>
          <w:b/>
          <w:bCs/>
          <w:sz w:val="24"/>
          <w:szCs w:val="24"/>
        </w:rPr>
        <w:t>。</w:t>
      </w:r>
    </w:p>
    <w:p>
      <w:pPr>
        <w:ind w:firstLine="482" w:firstLineChars="200"/>
        <w:rPr>
          <w:rFonts w:ascii="仿宋" w:hAnsi="仿宋" w:eastAsia="仿宋"/>
          <w:b/>
          <w:bCs/>
          <w:sz w:val="24"/>
          <w:szCs w:val="24"/>
        </w:rPr>
      </w:pPr>
      <w:r>
        <w:rPr>
          <w:rFonts w:hint="eastAsia" w:ascii="仿宋" w:hAnsi="仿宋" w:eastAsia="仿宋"/>
          <w:b/>
          <w:bCs/>
          <w:sz w:val="24"/>
          <w:szCs w:val="24"/>
        </w:rPr>
        <w:t>5</w:t>
      </w:r>
      <w:r>
        <w:rPr>
          <w:rFonts w:ascii="仿宋" w:hAnsi="仿宋" w:eastAsia="仿宋"/>
          <w:b/>
          <w:bCs/>
          <w:sz w:val="24"/>
          <w:szCs w:val="24"/>
        </w:rPr>
        <w:t>.</w:t>
      </w:r>
      <w:r>
        <w:rPr>
          <w:rFonts w:hint="eastAsia" w:ascii="仿宋" w:hAnsi="仿宋" w:eastAsia="仿宋"/>
          <w:b/>
          <w:bCs/>
          <w:sz w:val="24"/>
          <w:szCs w:val="24"/>
        </w:rPr>
        <w:t>报价文件的解密</w:t>
      </w:r>
    </w:p>
    <w:p>
      <w:pPr>
        <w:spacing w:line="360" w:lineRule="auto"/>
        <w:ind w:firstLine="480" w:firstLineChars="200"/>
        <w:rPr>
          <w:rFonts w:ascii="仿宋" w:hAnsi="仿宋" w:eastAsia="仿宋"/>
          <w:bCs/>
          <w:sz w:val="24"/>
          <w:szCs w:val="24"/>
        </w:rPr>
      </w:pPr>
      <w:r>
        <w:rPr>
          <w:rFonts w:hint="eastAsia" w:ascii="仿宋" w:hAnsi="仿宋" w:eastAsia="仿宋"/>
          <w:bCs/>
          <w:sz w:val="24"/>
          <w:szCs w:val="24"/>
        </w:rPr>
        <w:t>1.供应商应在提交首次报价文件的截止时间后30分钟内通过《巴中市电子化政府采购投标书编制系统》解密电子化报价文件。</w:t>
      </w:r>
    </w:p>
    <w:p>
      <w:pPr>
        <w:spacing w:line="360" w:lineRule="auto"/>
        <w:ind w:firstLine="480" w:firstLineChars="200"/>
        <w:rPr>
          <w:rFonts w:ascii="仿宋" w:hAnsi="仿宋" w:eastAsia="仿宋"/>
          <w:bCs/>
          <w:sz w:val="24"/>
          <w:szCs w:val="24"/>
        </w:rPr>
      </w:pPr>
      <w:r>
        <w:rPr>
          <w:rFonts w:hint="eastAsia" w:ascii="仿宋" w:hAnsi="仿宋" w:eastAsia="仿宋"/>
          <w:bCs/>
          <w:sz w:val="24"/>
          <w:szCs w:val="24"/>
        </w:rPr>
        <w:t>2.除因巴中市电子化政府采购管理系统发生故障导致供应商电子化报价文件无法按时解密外，电子化报价文件未按时解密的，将作为无效响应处理。</w:t>
      </w:r>
    </w:p>
    <w:p>
      <w:pPr>
        <w:ind w:firstLine="482" w:firstLineChars="200"/>
        <w:rPr>
          <w:rFonts w:ascii="仿宋" w:hAnsi="仿宋" w:eastAsia="仿宋"/>
          <w:b/>
          <w:bCs/>
          <w:sz w:val="24"/>
          <w:szCs w:val="24"/>
        </w:rPr>
      </w:pPr>
      <w:r>
        <w:rPr>
          <w:rFonts w:ascii="仿宋" w:hAnsi="仿宋" w:eastAsia="仿宋"/>
          <w:b/>
          <w:bCs/>
          <w:sz w:val="24"/>
          <w:szCs w:val="24"/>
        </w:rPr>
        <w:t>6.</w:t>
      </w:r>
      <w:r>
        <w:rPr>
          <w:rFonts w:hint="eastAsia" w:ascii="Times New Roman" w:hAnsi="Times New Roman" w:eastAsia="仿宋"/>
          <w:b/>
          <w:sz w:val="24"/>
        </w:rPr>
        <w:t>报价</w:t>
      </w:r>
      <w:r>
        <w:rPr>
          <w:rFonts w:ascii="仿宋" w:hAnsi="仿宋" w:eastAsia="仿宋"/>
          <w:b/>
          <w:bCs/>
          <w:sz w:val="24"/>
          <w:szCs w:val="24"/>
        </w:rPr>
        <w:t>文件的修改和撤回</w:t>
      </w:r>
    </w:p>
    <w:p>
      <w:pPr>
        <w:spacing w:line="396" w:lineRule="exact"/>
        <w:ind w:firstLine="480" w:firstLineChars="200"/>
        <w:rPr>
          <w:rFonts w:ascii="仿宋" w:hAnsi="仿宋" w:eastAsia="仿宋"/>
          <w:sz w:val="24"/>
          <w:szCs w:val="24"/>
        </w:rPr>
      </w:pPr>
      <w:r>
        <w:rPr>
          <w:rFonts w:hint="eastAsia" w:ascii="仿宋" w:hAnsi="仿宋" w:eastAsia="仿宋"/>
          <w:sz w:val="24"/>
          <w:szCs w:val="24"/>
        </w:rPr>
        <w:t>（1）供应商上传电子化报价文件后，可以修改其报价文件，但应当在首次提交报价文件截止时间前，完成报价文件的撤回、修改和上传。</w:t>
      </w:r>
    </w:p>
    <w:p>
      <w:pPr>
        <w:spacing w:line="396" w:lineRule="exact"/>
        <w:ind w:firstLine="480" w:firstLineChars="200"/>
        <w:rPr>
          <w:rFonts w:ascii="仿宋" w:hAnsi="仿宋" w:eastAsia="仿宋"/>
          <w:sz w:val="24"/>
          <w:szCs w:val="24"/>
        </w:rPr>
      </w:pPr>
      <w:r>
        <w:rPr>
          <w:rFonts w:hint="eastAsia" w:ascii="仿宋" w:hAnsi="仿宋" w:eastAsia="仿宋"/>
          <w:sz w:val="24"/>
          <w:szCs w:val="24"/>
        </w:rPr>
        <w:t>（2）在提交首次报价文件的截止时间之后，供应商不得对其提交的报价文件做任何修改或撤回响应。</w:t>
      </w:r>
    </w:p>
    <w:p>
      <w:pPr>
        <w:spacing w:line="396" w:lineRule="exact"/>
        <w:ind w:firstLine="482" w:firstLineChars="200"/>
        <w:rPr>
          <w:rFonts w:ascii="Times New Roman" w:hAnsi="Times New Roman" w:eastAsia="仿宋"/>
          <w:b/>
          <w:sz w:val="24"/>
        </w:rPr>
      </w:pPr>
      <w:r>
        <w:rPr>
          <w:rFonts w:ascii="Times New Roman" w:hAnsi="Times New Roman" w:eastAsia="仿宋"/>
          <w:b/>
          <w:sz w:val="24"/>
        </w:rPr>
        <w:t>五、询价程序和成交标准</w:t>
      </w:r>
    </w:p>
    <w:p>
      <w:pPr>
        <w:spacing w:line="396" w:lineRule="exact"/>
        <w:ind w:firstLine="480" w:firstLineChars="200"/>
        <w:rPr>
          <w:rFonts w:ascii="Times New Roman" w:hAnsi="Times New Roman" w:eastAsia="仿宋"/>
          <w:bCs/>
          <w:sz w:val="24"/>
        </w:rPr>
      </w:pPr>
      <w:r>
        <w:rPr>
          <w:rFonts w:ascii="Times New Roman" w:hAnsi="Times New Roman" w:eastAsia="仿宋"/>
          <w:bCs/>
          <w:sz w:val="24"/>
        </w:rPr>
        <w:t>见本通知书第六章。</w:t>
      </w:r>
    </w:p>
    <w:p>
      <w:pPr>
        <w:spacing w:line="396" w:lineRule="exact"/>
        <w:ind w:firstLine="482" w:firstLineChars="200"/>
        <w:rPr>
          <w:rFonts w:ascii="Times New Roman" w:hAnsi="Times New Roman" w:eastAsia="仿宋"/>
          <w:b/>
          <w:bCs/>
          <w:sz w:val="24"/>
        </w:rPr>
      </w:pPr>
      <w:r>
        <w:rPr>
          <w:rFonts w:hint="eastAsia" w:ascii="Times New Roman" w:hAnsi="Times New Roman" w:eastAsia="仿宋"/>
          <w:b/>
          <w:bCs/>
          <w:sz w:val="24"/>
        </w:rPr>
        <w:t>六、成交事项</w:t>
      </w:r>
    </w:p>
    <w:p>
      <w:pPr>
        <w:spacing w:line="396" w:lineRule="exact"/>
        <w:ind w:firstLine="482" w:firstLineChars="200"/>
        <w:rPr>
          <w:rFonts w:ascii="Times New Roman" w:hAnsi="Times New Roman" w:eastAsia="仿宋"/>
          <w:b/>
          <w:bCs/>
          <w:sz w:val="24"/>
        </w:rPr>
      </w:pPr>
      <w:r>
        <w:rPr>
          <w:rFonts w:hint="eastAsia" w:ascii="Times New Roman" w:hAnsi="Times New Roman" w:eastAsia="仿宋"/>
          <w:b/>
          <w:bCs/>
          <w:sz w:val="24"/>
        </w:rPr>
        <w:t>（一）确定成交供应商</w:t>
      </w:r>
    </w:p>
    <w:p>
      <w:pPr>
        <w:spacing w:line="396" w:lineRule="exact"/>
        <w:ind w:firstLine="480" w:firstLineChars="200"/>
        <w:rPr>
          <w:rFonts w:ascii="Times New Roman" w:hAnsi="Times New Roman" w:eastAsia="仿宋"/>
          <w:bCs/>
          <w:sz w:val="24"/>
        </w:rPr>
      </w:pPr>
      <w:r>
        <w:rPr>
          <w:rFonts w:hint="eastAsia" w:ascii="Times New Roman" w:hAnsi="Times New Roman" w:eastAsia="仿宋"/>
          <w:bCs/>
          <w:sz w:val="24"/>
        </w:rPr>
        <w:t>1.本项目采购人将按询价小组推荐的成交候选供应商顺序确定成交供应商。若第一顺位的成交候选供应商并列，采购人将随机抽签确定成交供应商。</w:t>
      </w:r>
    </w:p>
    <w:p>
      <w:pPr>
        <w:spacing w:line="396" w:lineRule="exact"/>
        <w:ind w:firstLine="480" w:firstLineChars="200"/>
        <w:rPr>
          <w:rFonts w:ascii="Times New Roman" w:hAnsi="Times New Roman" w:eastAsia="仿宋"/>
          <w:bCs/>
          <w:sz w:val="24"/>
        </w:rPr>
      </w:pPr>
      <w:r>
        <w:rPr>
          <w:rFonts w:hint="eastAsia" w:ascii="Times New Roman" w:hAnsi="Times New Roman" w:eastAsia="仿宋"/>
          <w:bCs/>
          <w:sz w:val="24"/>
        </w:rPr>
        <w:t>2.采购代理机构自评审结束后2个工作日内将询价报告及有关资料送交采购人确定成交供应商。</w:t>
      </w:r>
    </w:p>
    <w:p>
      <w:pPr>
        <w:spacing w:line="396" w:lineRule="exact"/>
        <w:ind w:firstLine="480" w:firstLineChars="200"/>
        <w:rPr>
          <w:rFonts w:ascii="Times New Roman" w:hAnsi="Times New Roman" w:eastAsia="仿宋"/>
          <w:bCs/>
          <w:sz w:val="24"/>
        </w:rPr>
      </w:pPr>
      <w:r>
        <w:rPr>
          <w:rFonts w:hint="eastAsia" w:ascii="Times New Roman" w:hAnsi="Times New Roman" w:eastAsia="仿宋"/>
          <w:bCs/>
          <w:sz w:val="24"/>
        </w:rPr>
        <w:t>3.采购人收到询价报告及有关资料后，将在5个工作日内按照询价报告中推荐的成交候选供应商顺序确定成交供应商。成交候选供应商并列，由采购人随机抽签确定成交供应商。采购人逾期未确定成交供应商且不提出异议的，视为确定询价报告提出的排序第一的供应商为成交供应商。</w:t>
      </w:r>
    </w:p>
    <w:p>
      <w:pPr>
        <w:spacing w:line="396" w:lineRule="exact"/>
        <w:ind w:firstLine="480" w:firstLineChars="200"/>
        <w:rPr>
          <w:rFonts w:ascii="Times New Roman" w:hAnsi="Times New Roman" w:eastAsia="仿宋"/>
          <w:bCs/>
          <w:sz w:val="24"/>
        </w:rPr>
      </w:pPr>
      <w:r>
        <w:rPr>
          <w:rFonts w:hint="eastAsia" w:ascii="Times New Roman" w:hAnsi="Times New Roman" w:eastAsia="仿宋"/>
          <w:bCs/>
          <w:sz w:val="24"/>
        </w:rPr>
        <w:t>4.采购人确定成交供应商过程中，发现成交候选供应商有下列情形之一的，不予确定其为成交供应商：</w:t>
      </w:r>
    </w:p>
    <w:p>
      <w:pPr>
        <w:spacing w:line="396" w:lineRule="exact"/>
        <w:ind w:firstLine="480" w:firstLineChars="200"/>
        <w:rPr>
          <w:rFonts w:ascii="Times New Roman" w:hAnsi="Times New Roman" w:eastAsia="仿宋"/>
          <w:bCs/>
          <w:sz w:val="24"/>
        </w:rPr>
      </w:pPr>
      <w:r>
        <w:rPr>
          <w:rFonts w:hint="eastAsia" w:ascii="Times New Roman" w:hAnsi="Times New Roman" w:eastAsia="仿宋"/>
          <w:bCs/>
          <w:sz w:val="24"/>
        </w:rPr>
        <w:t>（1）成交候选供应商属于禁止参加本项目采购活动的；</w:t>
      </w:r>
    </w:p>
    <w:p>
      <w:pPr>
        <w:spacing w:line="396" w:lineRule="exact"/>
        <w:ind w:firstLine="480" w:firstLineChars="200"/>
        <w:rPr>
          <w:rFonts w:ascii="Times New Roman" w:hAnsi="Times New Roman" w:eastAsia="仿宋"/>
          <w:bCs/>
          <w:sz w:val="24"/>
        </w:rPr>
      </w:pPr>
      <w:r>
        <w:rPr>
          <w:rFonts w:hint="eastAsia" w:ascii="Times New Roman" w:hAnsi="Times New Roman" w:eastAsia="仿宋"/>
          <w:bCs/>
          <w:sz w:val="24"/>
        </w:rPr>
        <w:t>（2）成交候选供应商因不可抗力，不能继续参加政府采购活动；</w:t>
      </w:r>
    </w:p>
    <w:p>
      <w:pPr>
        <w:spacing w:line="396" w:lineRule="exact"/>
        <w:ind w:firstLine="480" w:firstLineChars="200"/>
        <w:rPr>
          <w:rFonts w:ascii="Times New Roman" w:hAnsi="Times New Roman" w:eastAsia="仿宋"/>
          <w:bCs/>
          <w:sz w:val="24"/>
        </w:rPr>
      </w:pPr>
      <w:r>
        <w:rPr>
          <w:rFonts w:hint="eastAsia" w:ascii="Times New Roman" w:hAnsi="Times New Roman" w:eastAsia="仿宋"/>
          <w:bCs/>
          <w:sz w:val="24"/>
        </w:rPr>
        <w:t>（3）成交候选供应商无偿赠与或者低于成本价竞争；</w:t>
      </w:r>
    </w:p>
    <w:p>
      <w:pPr>
        <w:spacing w:line="396" w:lineRule="exact"/>
        <w:ind w:firstLine="480" w:firstLineChars="200"/>
        <w:rPr>
          <w:rFonts w:ascii="Times New Roman" w:hAnsi="Times New Roman" w:eastAsia="仿宋"/>
          <w:bCs/>
          <w:sz w:val="24"/>
        </w:rPr>
      </w:pPr>
      <w:r>
        <w:rPr>
          <w:rFonts w:hint="eastAsia" w:ascii="Times New Roman" w:hAnsi="Times New Roman" w:eastAsia="仿宋"/>
          <w:bCs/>
          <w:sz w:val="24"/>
        </w:rPr>
        <w:t>（4）成交候选供应商提供虚假材料；</w:t>
      </w:r>
    </w:p>
    <w:p>
      <w:pPr>
        <w:spacing w:line="396" w:lineRule="exact"/>
        <w:ind w:firstLine="480" w:firstLineChars="200"/>
        <w:rPr>
          <w:rFonts w:ascii="Times New Roman" w:hAnsi="Times New Roman" w:eastAsia="仿宋"/>
          <w:bCs/>
          <w:sz w:val="24"/>
        </w:rPr>
      </w:pPr>
      <w:r>
        <w:rPr>
          <w:rFonts w:hint="eastAsia" w:ascii="Times New Roman" w:hAnsi="Times New Roman" w:eastAsia="仿宋"/>
          <w:bCs/>
          <w:sz w:val="24"/>
        </w:rPr>
        <w:t>（5）成交候选供应商恶意串通。</w:t>
      </w:r>
    </w:p>
    <w:p>
      <w:pPr>
        <w:spacing w:line="396" w:lineRule="exact"/>
        <w:ind w:firstLine="482" w:firstLineChars="200"/>
        <w:rPr>
          <w:rFonts w:ascii="Times New Roman" w:hAnsi="Times New Roman" w:eastAsia="仿宋"/>
          <w:b/>
          <w:bCs/>
          <w:sz w:val="24"/>
        </w:rPr>
      </w:pPr>
      <w:r>
        <w:rPr>
          <w:rFonts w:hint="eastAsia" w:ascii="Times New Roman" w:hAnsi="Times New Roman" w:eastAsia="仿宋"/>
          <w:b/>
          <w:bCs/>
          <w:sz w:val="24"/>
        </w:rPr>
        <w:t>（二）成交结果</w:t>
      </w:r>
    </w:p>
    <w:p>
      <w:pPr>
        <w:spacing w:line="396" w:lineRule="exact"/>
        <w:ind w:firstLine="480" w:firstLineChars="200"/>
        <w:rPr>
          <w:rFonts w:ascii="Times New Roman" w:hAnsi="Times New Roman" w:eastAsia="仿宋"/>
          <w:bCs/>
          <w:sz w:val="24"/>
        </w:rPr>
      </w:pPr>
      <w:r>
        <w:rPr>
          <w:rFonts w:hint="eastAsia" w:ascii="Times New Roman" w:hAnsi="Times New Roman" w:eastAsia="仿宋"/>
          <w:bCs/>
          <w:sz w:val="24"/>
        </w:rPr>
        <w:t>采购人确定成交供应商后，将及时书面通知采购代理机构，由采购代理机构发出成交通知书并发布成交结果公告。</w:t>
      </w:r>
    </w:p>
    <w:p>
      <w:pPr>
        <w:spacing w:line="396" w:lineRule="exact"/>
        <w:ind w:firstLine="482" w:firstLineChars="200"/>
        <w:rPr>
          <w:rFonts w:ascii="Times New Roman" w:hAnsi="Times New Roman" w:eastAsia="仿宋"/>
          <w:b/>
          <w:bCs/>
          <w:sz w:val="24"/>
        </w:rPr>
      </w:pPr>
      <w:r>
        <w:rPr>
          <w:rFonts w:hint="eastAsia" w:ascii="Times New Roman" w:hAnsi="Times New Roman" w:eastAsia="仿宋"/>
          <w:b/>
          <w:bCs/>
          <w:sz w:val="24"/>
        </w:rPr>
        <w:t>（三）成交通知书</w:t>
      </w:r>
    </w:p>
    <w:p>
      <w:pPr>
        <w:spacing w:line="396" w:lineRule="exact"/>
        <w:ind w:firstLine="480" w:firstLineChars="200"/>
        <w:rPr>
          <w:rFonts w:ascii="Times New Roman" w:hAnsi="Times New Roman" w:eastAsia="仿宋"/>
          <w:bCs/>
          <w:sz w:val="24"/>
        </w:rPr>
      </w:pPr>
      <w:r>
        <w:rPr>
          <w:rFonts w:hint="eastAsia" w:ascii="Times New Roman" w:hAnsi="Times New Roman" w:eastAsia="仿宋"/>
          <w:bCs/>
          <w:sz w:val="24"/>
        </w:rPr>
        <w:t>1.成交供应商应当及时领取成交通知书。</w:t>
      </w:r>
    </w:p>
    <w:p>
      <w:pPr>
        <w:spacing w:line="396" w:lineRule="exact"/>
        <w:ind w:firstLine="480" w:firstLineChars="200"/>
        <w:rPr>
          <w:rFonts w:ascii="Times New Roman" w:hAnsi="Times New Roman" w:eastAsia="仿宋"/>
          <w:bCs/>
          <w:sz w:val="24"/>
        </w:rPr>
      </w:pPr>
      <w:r>
        <w:rPr>
          <w:rFonts w:hint="eastAsia" w:ascii="Times New Roman" w:hAnsi="Times New Roman" w:eastAsia="仿宋"/>
          <w:bCs/>
          <w:sz w:val="24"/>
        </w:rPr>
        <w:t>2.成交通知书为签订政府采购合同的依据之一，是合同的有效组成部分。</w:t>
      </w:r>
    </w:p>
    <w:p>
      <w:pPr>
        <w:spacing w:line="396" w:lineRule="exact"/>
        <w:ind w:firstLine="480" w:firstLineChars="200"/>
        <w:rPr>
          <w:rFonts w:ascii="Times New Roman" w:hAnsi="Times New Roman" w:eastAsia="仿宋"/>
          <w:bCs/>
          <w:sz w:val="24"/>
        </w:rPr>
      </w:pPr>
      <w:r>
        <w:rPr>
          <w:rFonts w:hint="eastAsia" w:ascii="Times New Roman" w:hAnsi="Times New Roman" w:eastAsia="仿宋"/>
          <w:bCs/>
          <w:sz w:val="24"/>
        </w:rPr>
        <w:t>3.成交通知书对采购人和成交供应商均具有法律效力。成交通知书发出后，采购人无正当理由改变成交结果，或者成交供应商无正当理由放弃成交的，将承担相应的法律责任。</w:t>
      </w:r>
    </w:p>
    <w:p>
      <w:pPr>
        <w:spacing w:line="396" w:lineRule="exact"/>
        <w:ind w:firstLine="480" w:firstLineChars="200"/>
        <w:rPr>
          <w:rFonts w:ascii="Times New Roman" w:hAnsi="Times New Roman" w:eastAsia="仿宋"/>
          <w:bCs/>
          <w:sz w:val="24"/>
        </w:rPr>
      </w:pPr>
      <w:r>
        <w:rPr>
          <w:rFonts w:hint="eastAsia" w:ascii="Times New Roman" w:hAnsi="Times New Roman" w:eastAsia="仿宋"/>
          <w:bCs/>
          <w:sz w:val="24"/>
        </w:rPr>
        <w:t>4.成交供应商的</w:t>
      </w:r>
      <w:r>
        <w:rPr>
          <w:rFonts w:hint="eastAsia" w:ascii="Times New Roman" w:hAnsi="Times New Roman" w:eastAsia="仿宋"/>
          <w:sz w:val="24"/>
        </w:rPr>
        <w:t>报价</w:t>
      </w:r>
      <w:r>
        <w:rPr>
          <w:rFonts w:hint="eastAsia" w:ascii="Times New Roman" w:hAnsi="Times New Roman" w:eastAsia="仿宋"/>
          <w:bCs/>
          <w:sz w:val="24"/>
        </w:rPr>
        <w:t>文件作为无效</w:t>
      </w:r>
      <w:r>
        <w:rPr>
          <w:rFonts w:hint="eastAsia" w:ascii="Times New Roman" w:hAnsi="Times New Roman" w:eastAsia="仿宋"/>
          <w:sz w:val="24"/>
        </w:rPr>
        <w:t>报价</w:t>
      </w:r>
      <w:r>
        <w:rPr>
          <w:rFonts w:hint="eastAsia" w:ascii="Times New Roman" w:hAnsi="Times New Roman" w:eastAsia="仿宋"/>
          <w:bCs/>
          <w:sz w:val="24"/>
        </w:rPr>
        <w:t>文件处理或者有政府采购法律法规规章制度规定的成交无效情形的，采购组织单位在取得有权主体的认定以后，有权宣布发出的成交通知书无效，并收回发出的成交通知书，依法重新确定成交供应商或者重新开展采购活动。</w:t>
      </w:r>
    </w:p>
    <w:p>
      <w:pPr>
        <w:spacing w:line="396" w:lineRule="exact"/>
        <w:ind w:firstLine="482" w:firstLineChars="200"/>
        <w:rPr>
          <w:rFonts w:ascii="Times New Roman" w:hAnsi="Times New Roman" w:eastAsia="仿宋"/>
          <w:b/>
          <w:bCs/>
          <w:sz w:val="24"/>
        </w:rPr>
      </w:pPr>
      <w:r>
        <w:rPr>
          <w:rFonts w:hint="eastAsia" w:ascii="Times New Roman" w:hAnsi="Times New Roman" w:eastAsia="仿宋"/>
          <w:b/>
          <w:bCs/>
          <w:sz w:val="24"/>
        </w:rPr>
        <w:t>七、合同事项</w:t>
      </w:r>
    </w:p>
    <w:p>
      <w:pPr>
        <w:spacing w:line="396" w:lineRule="exact"/>
        <w:ind w:firstLine="482" w:firstLineChars="200"/>
        <w:rPr>
          <w:rFonts w:ascii="Times New Roman" w:hAnsi="Times New Roman" w:eastAsia="仿宋"/>
          <w:b/>
          <w:bCs/>
          <w:sz w:val="24"/>
        </w:rPr>
      </w:pPr>
      <w:r>
        <w:rPr>
          <w:rFonts w:hint="eastAsia" w:ascii="Times New Roman" w:hAnsi="Times New Roman" w:eastAsia="仿宋"/>
          <w:b/>
          <w:bCs/>
          <w:sz w:val="24"/>
        </w:rPr>
        <w:t>（一）履约担保</w:t>
      </w:r>
    </w:p>
    <w:p>
      <w:pPr>
        <w:spacing w:line="396" w:lineRule="exact"/>
        <w:ind w:firstLine="480" w:firstLineChars="200"/>
        <w:rPr>
          <w:rFonts w:ascii="Times New Roman" w:hAnsi="Times New Roman" w:eastAsia="仿宋"/>
          <w:bCs/>
          <w:sz w:val="24"/>
        </w:rPr>
      </w:pPr>
      <w:r>
        <w:rPr>
          <w:rFonts w:hint="eastAsia" w:ascii="Times New Roman" w:hAnsi="Times New Roman" w:eastAsia="仿宋"/>
          <w:bCs/>
          <w:sz w:val="24"/>
        </w:rPr>
        <w:t>本项目不设履约担保；成交供应商无需为履行本项目政府采购合同提供履约保证金或履约保函。</w:t>
      </w:r>
    </w:p>
    <w:p>
      <w:pPr>
        <w:spacing w:line="396" w:lineRule="exact"/>
        <w:ind w:firstLine="482" w:firstLineChars="200"/>
        <w:rPr>
          <w:rFonts w:ascii="Times New Roman" w:hAnsi="Times New Roman" w:eastAsia="仿宋"/>
          <w:b/>
          <w:bCs/>
          <w:sz w:val="24"/>
        </w:rPr>
      </w:pPr>
      <w:r>
        <w:rPr>
          <w:rFonts w:hint="eastAsia" w:ascii="Times New Roman" w:hAnsi="Times New Roman" w:eastAsia="仿宋"/>
          <w:b/>
          <w:bCs/>
          <w:sz w:val="24"/>
        </w:rPr>
        <w:t>（二）合同分包和转包</w:t>
      </w:r>
    </w:p>
    <w:p>
      <w:pPr>
        <w:spacing w:line="396" w:lineRule="exact"/>
        <w:ind w:firstLine="482" w:firstLineChars="200"/>
        <w:rPr>
          <w:rFonts w:ascii="Times New Roman" w:hAnsi="Times New Roman" w:eastAsia="仿宋"/>
          <w:b/>
          <w:bCs/>
          <w:sz w:val="24"/>
        </w:rPr>
      </w:pPr>
      <w:r>
        <w:rPr>
          <w:rFonts w:hint="eastAsia" w:ascii="Times New Roman" w:hAnsi="Times New Roman" w:eastAsia="仿宋"/>
          <w:b/>
          <w:bCs/>
          <w:sz w:val="24"/>
        </w:rPr>
        <w:t>1.合同分包</w:t>
      </w:r>
    </w:p>
    <w:p>
      <w:pPr>
        <w:spacing w:line="396" w:lineRule="exact"/>
        <w:ind w:firstLine="480" w:firstLineChars="200"/>
        <w:rPr>
          <w:rFonts w:ascii="Times New Roman" w:hAnsi="Times New Roman" w:eastAsia="仿宋"/>
          <w:bCs/>
          <w:sz w:val="24"/>
        </w:rPr>
      </w:pPr>
      <w:r>
        <w:rPr>
          <w:rFonts w:hint="eastAsia" w:ascii="Times New Roman" w:hAnsi="Times New Roman" w:eastAsia="仿宋"/>
          <w:bCs/>
          <w:sz w:val="24"/>
        </w:rPr>
        <w:t>不允许</w:t>
      </w:r>
    </w:p>
    <w:p>
      <w:pPr>
        <w:spacing w:line="396" w:lineRule="exact"/>
        <w:ind w:firstLine="482" w:firstLineChars="200"/>
        <w:rPr>
          <w:rFonts w:ascii="Times New Roman" w:hAnsi="Times New Roman" w:eastAsia="仿宋"/>
          <w:b/>
          <w:bCs/>
          <w:sz w:val="24"/>
        </w:rPr>
      </w:pPr>
      <w:r>
        <w:rPr>
          <w:rFonts w:hint="eastAsia" w:ascii="Times New Roman" w:hAnsi="Times New Roman" w:eastAsia="仿宋"/>
          <w:b/>
          <w:bCs/>
          <w:sz w:val="24"/>
        </w:rPr>
        <w:t>2.合同转包</w:t>
      </w:r>
    </w:p>
    <w:p>
      <w:pPr>
        <w:spacing w:line="396" w:lineRule="exact"/>
        <w:ind w:firstLine="480" w:firstLineChars="200"/>
        <w:rPr>
          <w:rFonts w:ascii="Times New Roman" w:hAnsi="Times New Roman" w:eastAsia="仿宋"/>
          <w:bCs/>
          <w:sz w:val="24"/>
        </w:rPr>
      </w:pPr>
      <w:r>
        <w:rPr>
          <w:rFonts w:hint="eastAsia" w:ascii="Times New Roman" w:hAnsi="Times New Roman" w:eastAsia="仿宋"/>
          <w:bCs/>
          <w:sz w:val="24"/>
        </w:rPr>
        <w:t>本采购项目严禁成交供应商将任何政府采购合同义务转包。本项目所称转包，是指成交供应商将政府采购合同义务转让给第三人，并退出现有政府采购合同当事人双方的权利义务关系，受让人（即第三人）实质成为政府采购合同的另一方当事人的行为。</w:t>
      </w:r>
    </w:p>
    <w:p>
      <w:pPr>
        <w:spacing w:line="396" w:lineRule="exact"/>
        <w:ind w:firstLine="480" w:firstLineChars="200"/>
        <w:rPr>
          <w:rFonts w:ascii="Times New Roman" w:hAnsi="Times New Roman" w:eastAsia="仿宋"/>
          <w:bCs/>
          <w:sz w:val="24"/>
        </w:rPr>
      </w:pPr>
      <w:r>
        <w:rPr>
          <w:rFonts w:hint="eastAsia" w:ascii="Times New Roman" w:hAnsi="Times New Roman" w:eastAsia="仿宋"/>
          <w:bCs/>
          <w:sz w:val="24"/>
        </w:rPr>
        <w:t>成交供应商转包的，视同拒绝履行政府采购合同义务，将依法追究法律责任。</w:t>
      </w:r>
    </w:p>
    <w:p>
      <w:pPr>
        <w:spacing w:line="396" w:lineRule="exact"/>
        <w:ind w:firstLine="482" w:firstLineChars="200"/>
        <w:rPr>
          <w:rFonts w:ascii="Times New Roman" w:hAnsi="Times New Roman" w:eastAsia="仿宋"/>
          <w:b/>
          <w:bCs/>
          <w:sz w:val="24"/>
        </w:rPr>
      </w:pPr>
      <w:r>
        <w:rPr>
          <w:rFonts w:hint="eastAsia" w:ascii="Times New Roman" w:hAnsi="Times New Roman" w:eastAsia="仿宋"/>
          <w:b/>
          <w:bCs/>
          <w:sz w:val="24"/>
        </w:rPr>
        <w:t>（三）签订政府采购合同</w:t>
      </w:r>
    </w:p>
    <w:p>
      <w:pPr>
        <w:spacing w:line="396" w:lineRule="exact"/>
        <w:ind w:firstLine="480" w:firstLineChars="200"/>
        <w:rPr>
          <w:rFonts w:ascii="Times New Roman" w:hAnsi="Times New Roman" w:eastAsia="仿宋"/>
          <w:bCs/>
          <w:sz w:val="24"/>
        </w:rPr>
      </w:pPr>
      <w:r>
        <w:rPr>
          <w:rFonts w:hint="eastAsia" w:ascii="Times New Roman" w:hAnsi="Times New Roman" w:eastAsia="仿宋"/>
          <w:bCs/>
          <w:sz w:val="24"/>
        </w:rPr>
        <w:t>1.采购人与成交供应商应当在成交通知书发出之日起</w:t>
      </w:r>
      <w:r>
        <w:rPr>
          <w:rFonts w:hint="eastAsia" w:ascii="Times New Roman" w:hAnsi="Times New Roman" w:eastAsia="仿宋"/>
          <w:b/>
          <w:sz w:val="24"/>
        </w:rPr>
        <w:t>20</w:t>
      </w:r>
      <w:r>
        <w:rPr>
          <w:rFonts w:hint="eastAsia" w:ascii="Times New Roman" w:hAnsi="Times New Roman" w:eastAsia="仿宋"/>
          <w:bCs/>
          <w:sz w:val="24"/>
        </w:rPr>
        <w:t>日内，按照采购文件确定的合同文本以及采购标的、规格型号、采购金额、采购数量、技术和服务要求等事项签订政府采购合同。由于成交人的原因逾期未与采购人签订采购合同的，将视为放弃成交，采购人在取得有权主体的认定后，有权取消其成交资格并按相关规定进行处理。</w:t>
      </w:r>
    </w:p>
    <w:p>
      <w:pPr>
        <w:spacing w:line="396" w:lineRule="exact"/>
        <w:ind w:firstLine="480" w:firstLineChars="200"/>
        <w:rPr>
          <w:rFonts w:ascii="Times New Roman" w:hAnsi="Times New Roman" w:eastAsia="仿宋"/>
          <w:bCs/>
          <w:sz w:val="24"/>
        </w:rPr>
      </w:pPr>
      <w:r>
        <w:rPr>
          <w:rFonts w:hint="eastAsia" w:ascii="Times New Roman" w:hAnsi="Times New Roman" w:eastAsia="仿宋"/>
          <w:bCs/>
          <w:sz w:val="24"/>
        </w:rPr>
        <w:t>2.采购人不得向成交人提出任何不合理的要求，作为签订合同的条件，不得与成交人私下订立背离合同实质性内容的任何协议，所签订的合同不得对询价通知书和成交人</w:t>
      </w:r>
      <w:r>
        <w:rPr>
          <w:rFonts w:hint="eastAsia" w:ascii="Times New Roman" w:hAnsi="Times New Roman" w:eastAsia="仿宋"/>
          <w:sz w:val="24"/>
        </w:rPr>
        <w:t>报价</w:t>
      </w:r>
      <w:r>
        <w:rPr>
          <w:rFonts w:hint="eastAsia" w:ascii="Times New Roman" w:hAnsi="Times New Roman" w:eastAsia="仿宋"/>
          <w:bCs/>
          <w:sz w:val="24"/>
        </w:rPr>
        <w:t>文件作实质性修改。</w:t>
      </w:r>
    </w:p>
    <w:p>
      <w:pPr>
        <w:spacing w:line="396" w:lineRule="exact"/>
        <w:ind w:firstLine="480" w:firstLineChars="200"/>
        <w:rPr>
          <w:rFonts w:ascii="Times New Roman" w:hAnsi="Times New Roman" w:eastAsia="仿宋"/>
          <w:bCs/>
          <w:sz w:val="24"/>
        </w:rPr>
      </w:pPr>
      <w:r>
        <w:rPr>
          <w:rFonts w:hint="eastAsia" w:ascii="Times New Roman" w:hAnsi="Times New Roman" w:eastAsia="仿宋"/>
          <w:bCs/>
          <w:sz w:val="24"/>
        </w:rPr>
        <w:t>3.成交人拒绝签订合同或因不可抗力原因不能履行采购合同，采购人可以按照询价小组推荐的成交候选人名单排序，确定下一候选人为成交供应商，也可以重新开展政府采购活动。</w:t>
      </w:r>
    </w:p>
    <w:p>
      <w:pPr>
        <w:spacing w:line="396" w:lineRule="exact"/>
        <w:ind w:firstLine="480" w:firstLineChars="200"/>
        <w:rPr>
          <w:rFonts w:ascii="Times New Roman" w:hAnsi="Times New Roman" w:eastAsia="仿宋"/>
          <w:bCs/>
          <w:sz w:val="24"/>
        </w:rPr>
      </w:pPr>
      <w:r>
        <w:rPr>
          <w:rFonts w:hint="eastAsia" w:ascii="Times New Roman" w:hAnsi="Times New Roman" w:eastAsia="仿宋"/>
          <w:bCs/>
          <w:sz w:val="24"/>
        </w:rPr>
        <w:t>4.询价通知书、成交供应商提交的</w:t>
      </w:r>
      <w:r>
        <w:rPr>
          <w:rFonts w:hint="eastAsia" w:ascii="Times New Roman" w:hAnsi="Times New Roman" w:eastAsia="仿宋"/>
          <w:sz w:val="24"/>
        </w:rPr>
        <w:t>报价</w:t>
      </w:r>
      <w:r>
        <w:rPr>
          <w:rFonts w:hint="eastAsia" w:ascii="Times New Roman" w:hAnsi="Times New Roman" w:eastAsia="仿宋"/>
          <w:bCs/>
          <w:sz w:val="24"/>
        </w:rPr>
        <w:t>文件、询价中的最后报价、成交供应商承诺书、成交通知书等均是有法律约束力的合同组成内容。</w:t>
      </w:r>
    </w:p>
    <w:p>
      <w:pPr>
        <w:spacing w:line="396" w:lineRule="exact"/>
        <w:ind w:firstLine="480" w:firstLineChars="200"/>
        <w:rPr>
          <w:rFonts w:ascii="Times New Roman" w:hAnsi="Times New Roman" w:eastAsia="仿宋"/>
          <w:bCs/>
          <w:sz w:val="24"/>
        </w:rPr>
      </w:pPr>
      <w:r>
        <w:rPr>
          <w:rFonts w:hint="eastAsia" w:ascii="Times New Roman" w:hAnsi="Times New Roman" w:eastAsia="仿宋"/>
          <w:bCs/>
          <w:sz w:val="24"/>
        </w:rPr>
        <w:t>5.政府采购合同签订后，采购人应将合同上传至巴中市电子化政府采购管理系统，并按系统要求填报有关数据。</w:t>
      </w:r>
    </w:p>
    <w:p>
      <w:pPr>
        <w:spacing w:line="396" w:lineRule="exact"/>
        <w:ind w:firstLine="482" w:firstLineChars="200"/>
        <w:rPr>
          <w:rFonts w:ascii="Times New Roman" w:hAnsi="Times New Roman" w:eastAsia="仿宋"/>
          <w:b/>
          <w:bCs/>
          <w:sz w:val="24"/>
        </w:rPr>
      </w:pPr>
      <w:r>
        <w:rPr>
          <w:rFonts w:hint="eastAsia" w:ascii="Times New Roman" w:hAnsi="Times New Roman" w:eastAsia="仿宋"/>
          <w:b/>
          <w:bCs/>
          <w:sz w:val="24"/>
        </w:rPr>
        <w:t>（四）补充合同</w:t>
      </w:r>
    </w:p>
    <w:p>
      <w:pPr>
        <w:spacing w:line="396" w:lineRule="exact"/>
        <w:ind w:firstLine="480" w:firstLineChars="200"/>
        <w:rPr>
          <w:rFonts w:ascii="Times New Roman" w:hAnsi="Times New Roman" w:eastAsia="仿宋"/>
          <w:bCs/>
          <w:sz w:val="24"/>
        </w:rPr>
      </w:pPr>
      <w:r>
        <w:rPr>
          <w:rFonts w:hint="eastAsia" w:ascii="Times New Roman" w:hAnsi="Times New Roman" w:eastAsia="仿宋"/>
          <w:bCs/>
          <w:sz w:val="24"/>
        </w:rPr>
        <w:t>采购合同履行过程中，采购人需要追加与合同标的相同的货物、工程或者服务的，在不改变合同其他条款的前提下，可以与成交供应商协商签订补充合同，但所有补充合同的采购金额不得超过原合同采购金额的10%，该补充合同应当在原政府采购合同履行过程中，不得在原政府采购合同履行结束后，且采购货物、工程和服务的名称、价格、履约方式、验收标准等应当与原政府采购合同一致。</w:t>
      </w:r>
    </w:p>
    <w:p>
      <w:pPr>
        <w:spacing w:line="396" w:lineRule="exact"/>
        <w:ind w:firstLine="482" w:firstLineChars="200"/>
        <w:rPr>
          <w:rFonts w:ascii="Times New Roman" w:hAnsi="Times New Roman" w:eastAsia="仿宋"/>
          <w:b/>
          <w:bCs/>
          <w:sz w:val="24"/>
        </w:rPr>
      </w:pPr>
      <w:r>
        <w:rPr>
          <w:rFonts w:hint="eastAsia" w:ascii="Times New Roman" w:hAnsi="Times New Roman" w:eastAsia="仿宋"/>
          <w:b/>
          <w:bCs/>
          <w:sz w:val="24"/>
        </w:rPr>
        <w:t>（五）合同公告</w:t>
      </w:r>
    </w:p>
    <w:p>
      <w:pPr>
        <w:spacing w:line="396" w:lineRule="exact"/>
        <w:ind w:firstLine="480" w:firstLineChars="200"/>
        <w:rPr>
          <w:rFonts w:ascii="Times New Roman" w:hAnsi="Times New Roman" w:eastAsia="仿宋"/>
          <w:bCs/>
          <w:sz w:val="24"/>
        </w:rPr>
      </w:pPr>
      <w:r>
        <w:rPr>
          <w:rFonts w:hint="eastAsia" w:ascii="Times New Roman" w:hAnsi="Times New Roman" w:eastAsia="仿宋"/>
          <w:bCs/>
          <w:sz w:val="24"/>
        </w:rPr>
        <w:t>政府采购合同签订之日起2个工作日内，采购人应当将政府采购合同在四川政府采购网上公告（政府采购合同中涉及国家秘密、商业秘密的内容除外）。</w:t>
      </w:r>
    </w:p>
    <w:p>
      <w:pPr>
        <w:spacing w:line="396" w:lineRule="exact"/>
        <w:ind w:firstLine="482" w:firstLineChars="200"/>
        <w:rPr>
          <w:rFonts w:ascii="Times New Roman" w:hAnsi="Times New Roman" w:eastAsia="仿宋"/>
          <w:b/>
          <w:bCs/>
          <w:sz w:val="24"/>
        </w:rPr>
      </w:pPr>
      <w:r>
        <w:rPr>
          <w:rFonts w:hint="eastAsia" w:ascii="Times New Roman" w:hAnsi="Times New Roman" w:eastAsia="仿宋"/>
          <w:b/>
          <w:bCs/>
          <w:sz w:val="24"/>
        </w:rPr>
        <w:t>（六）合同备案和存档</w:t>
      </w:r>
    </w:p>
    <w:p>
      <w:pPr>
        <w:spacing w:line="396" w:lineRule="exact"/>
        <w:ind w:firstLine="480" w:firstLineChars="200"/>
        <w:rPr>
          <w:rFonts w:ascii="Times New Roman" w:hAnsi="Times New Roman" w:eastAsia="仿宋"/>
          <w:bCs/>
          <w:sz w:val="24"/>
        </w:rPr>
      </w:pPr>
      <w:r>
        <w:rPr>
          <w:rFonts w:hint="eastAsia" w:ascii="Times New Roman" w:hAnsi="Times New Roman" w:eastAsia="仿宋"/>
          <w:bCs/>
          <w:sz w:val="24"/>
        </w:rPr>
        <w:t>政府采购合同签订之日起7个工作日内，采购人应当将政府采购合同通过四川政府采购网报巴中市财政局备案，同时报巴中市恩阳区政府采购中心存档。</w:t>
      </w:r>
    </w:p>
    <w:p>
      <w:pPr>
        <w:spacing w:line="396" w:lineRule="exact"/>
        <w:ind w:firstLine="482" w:firstLineChars="200"/>
        <w:rPr>
          <w:rFonts w:ascii="Times New Roman" w:hAnsi="Times New Roman" w:eastAsia="仿宋"/>
          <w:b/>
          <w:bCs/>
          <w:sz w:val="24"/>
        </w:rPr>
      </w:pPr>
      <w:r>
        <w:rPr>
          <w:rFonts w:hint="eastAsia" w:ascii="Times New Roman" w:hAnsi="Times New Roman" w:eastAsia="仿宋"/>
          <w:b/>
          <w:bCs/>
          <w:sz w:val="24"/>
        </w:rPr>
        <w:t>（七）合同履行</w:t>
      </w:r>
    </w:p>
    <w:p>
      <w:pPr>
        <w:spacing w:line="396" w:lineRule="exact"/>
        <w:ind w:firstLine="480" w:firstLineChars="200"/>
        <w:rPr>
          <w:rFonts w:ascii="Times New Roman" w:hAnsi="Times New Roman" w:eastAsia="仿宋"/>
          <w:bCs/>
          <w:sz w:val="24"/>
        </w:rPr>
      </w:pPr>
      <w:r>
        <w:rPr>
          <w:rFonts w:hint="eastAsia" w:ascii="Times New Roman" w:hAnsi="Times New Roman" w:eastAsia="仿宋"/>
          <w:bCs/>
          <w:sz w:val="24"/>
        </w:rPr>
        <w:t>1.成交供应商与采购人签订合同后，合同双方应严格执行合同条款，履行合同规定的义务，保证合同的顺利完成。</w:t>
      </w:r>
    </w:p>
    <w:p>
      <w:pPr>
        <w:spacing w:line="396" w:lineRule="exact"/>
        <w:ind w:firstLine="480" w:firstLineChars="200"/>
        <w:rPr>
          <w:rFonts w:ascii="Times New Roman" w:hAnsi="Times New Roman" w:eastAsia="仿宋"/>
          <w:bCs/>
          <w:sz w:val="24"/>
        </w:rPr>
      </w:pPr>
      <w:r>
        <w:rPr>
          <w:rFonts w:hint="eastAsia" w:ascii="Times New Roman" w:hAnsi="Times New Roman" w:eastAsia="仿宋"/>
          <w:bCs/>
          <w:sz w:val="24"/>
        </w:rPr>
        <w:t>2.合同履行过程中，如发生合同纠纷，合同双方应按照合同约定及《民法典》的有关规定进行处理。</w:t>
      </w:r>
    </w:p>
    <w:p>
      <w:pPr>
        <w:spacing w:line="396" w:lineRule="exact"/>
        <w:ind w:firstLine="480" w:firstLineChars="200"/>
        <w:rPr>
          <w:rFonts w:ascii="Times New Roman" w:hAnsi="Times New Roman" w:eastAsia="仿宋"/>
          <w:bCs/>
          <w:sz w:val="24"/>
        </w:rPr>
      </w:pPr>
      <w:r>
        <w:rPr>
          <w:rFonts w:hint="eastAsia" w:ascii="Times New Roman" w:hAnsi="Times New Roman" w:eastAsia="仿宋"/>
          <w:bCs/>
          <w:sz w:val="24"/>
        </w:rPr>
        <w:t>3.在合同履行过程中，成交人的行为违反了政府采购法律法规及《四川省政府采购当事人诚信管理办法》（川财采〔2015〕33号）等有关规定的，采购人将报告同级财政部门给予行政处罚或者以失信行为记入诚信档案。</w:t>
      </w:r>
    </w:p>
    <w:p>
      <w:pPr>
        <w:spacing w:line="396" w:lineRule="exact"/>
        <w:ind w:firstLine="482" w:firstLineChars="200"/>
        <w:rPr>
          <w:rFonts w:ascii="Times New Roman" w:hAnsi="Times New Roman" w:eastAsia="仿宋"/>
          <w:b/>
          <w:bCs/>
          <w:sz w:val="24"/>
        </w:rPr>
      </w:pPr>
      <w:r>
        <w:rPr>
          <w:rFonts w:hint="eastAsia" w:ascii="Times New Roman" w:hAnsi="Times New Roman" w:eastAsia="仿宋"/>
          <w:b/>
          <w:bCs/>
          <w:sz w:val="24"/>
        </w:rPr>
        <w:t>（八）验收</w:t>
      </w:r>
    </w:p>
    <w:p>
      <w:pPr>
        <w:spacing w:line="396" w:lineRule="exact"/>
        <w:ind w:firstLine="480" w:firstLineChars="200"/>
        <w:rPr>
          <w:rFonts w:ascii="Times New Roman" w:hAnsi="Times New Roman" w:eastAsia="仿宋"/>
          <w:bCs/>
          <w:sz w:val="24"/>
        </w:rPr>
      </w:pPr>
      <w:r>
        <w:rPr>
          <w:rFonts w:hint="eastAsia" w:ascii="Times New Roman" w:hAnsi="Times New Roman" w:eastAsia="仿宋"/>
          <w:bCs/>
          <w:color w:val="FF0000"/>
          <w:sz w:val="24"/>
        </w:rPr>
        <w:t>验收由采购人组织，供应商配合进行</w:t>
      </w:r>
      <w:r>
        <w:rPr>
          <w:rFonts w:hint="eastAsia" w:ascii="Times New Roman" w:hAnsi="Times New Roman" w:eastAsia="仿宋"/>
          <w:bCs/>
          <w:sz w:val="24"/>
        </w:rPr>
        <w:t>。</w:t>
      </w:r>
    </w:p>
    <w:p>
      <w:pPr>
        <w:spacing w:line="396" w:lineRule="exact"/>
        <w:ind w:firstLine="480" w:firstLineChars="200"/>
        <w:rPr>
          <w:rFonts w:ascii="Times New Roman" w:hAnsi="Times New Roman" w:eastAsia="仿宋"/>
          <w:bCs/>
          <w:sz w:val="24"/>
        </w:rPr>
      </w:pPr>
      <w:r>
        <w:rPr>
          <w:rFonts w:hint="eastAsia" w:ascii="Times New Roman" w:hAnsi="Times New Roman" w:eastAsia="仿宋"/>
          <w:bCs/>
          <w:sz w:val="24"/>
        </w:rPr>
        <w:t>(1) 货物在供应商通知安装调试完毕后 3 日内初步验收。初步验收合格后，进入 30 天试用期；试用期间发生一般性质量问题，修复后试用期相应顺延；试用期结束后 7 日内完成最终验收。</w:t>
      </w:r>
    </w:p>
    <w:p>
      <w:pPr>
        <w:spacing w:line="396" w:lineRule="exact"/>
        <w:ind w:firstLine="480" w:firstLineChars="200"/>
        <w:rPr>
          <w:rFonts w:ascii="Times New Roman" w:hAnsi="Times New Roman" w:eastAsia="仿宋"/>
          <w:bCs/>
          <w:sz w:val="24"/>
        </w:rPr>
      </w:pPr>
      <w:r>
        <w:rPr>
          <w:rFonts w:hint="eastAsia" w:ascii="Times New Roman" w:hAnsi="Times New Roman" w:eastAsia="仿宋"/>
          <w:bCs/>
          <w:sz w:val="24"/>
        </w:rPr>
        <w:t>(2) 验收标准：按国家有关规定以及询价文件的质量要求和技术指标、供应商的响应文件及承诺与采购合同约定标准进行验收；采购人和供应商如对质量要求和技术指标的约定标准有相互抵触或异议的事项，由采购人在询价文件和响应文件中按质量要求和技术指标比较优胜的原则确定该项的约定标准进行验收。</w:t>
      </w:r>
    </w:p>
    <w:p>
      <w:pPr>
        <w:spacing w:line="396" w:lineRule="exact"/>
        <w:ind w:firstLine="480" w:firstLineChars="200"/>
        <w:rPr>
          <w:rFonts w:ascii="Times New Roman" w:hAnsi="Times New Roman" w:eastAsia="仿宋"/>
          <w:bCs/>
          <w:sz w:val="24"/>
        </w:rPr>
      </w:pPr>
      <w:r>
        <w:rPr>
          <w:rFonts w:hint="eastAsia" w:ascii="Times New Roman" w:hAnsi="Times New Roman" w:eastAsia="仿宋"/>
          <w:bCs/>
          <w:sz w:val="24"/>
        </w:rPr>
        <w:t>(3) 验收时如发现所交付的货物有短装、次品、损坏或其它不符合标准及本项目规定的，由供应商负责补齐和更换，由此产生的时间延误与有关费用由供应商承担。</w:t>
      </w:r>
    </w:p>
    <w:p>
      <w:pPr>
        <w:spacing w:line="396" w:lineRule="exact"/>
        <w:ind w:firstLine="480" w:firstLineChars="200"/>
        <w:rPr>
          <w:rFonts w:ascii="Times New Roman" w:hAnsi="Times New Roman" w:eastAsia="仿宋"/>
          <w:bCs/>
          <w:sz w:val="24"/>
        </w:rPr>
      </w:pPr>
      <w:r>
        <w:rPr>
          <w:rFonts w:hint="eastAsia" w:ascii="Times New Roman" w:hAnsi="Times New Roman" w:eastAsia="仿宋"/>
          <w:bCs/>
          <w:sz w:val="24"/>
        </w:rPr>
        <w:t>(4) 供应商应将所提供货物的装箱清单、配件、随机工具、用户使用手册、原厂保修卡等资料交付给采购人；供应商不能完整交付货物及本款规定的单证和工具的，必须负责补齐。</w:t>
      </w:r>
    </w:p>
    <w:p>
      <w:pPr>
        <w:spacing w:line="396" w:lineRule="exact"/>
        <w:ind w:firstLine="480" w:firstLineChars="200"/>
        <w:rPr>
          <w:rFonts w:ascii="Times New Roman" w:hAnsi="Times New Roman" w:eastAsia="仿宋"/>
          <w:bCs/>
          <w:sz w:val="24"/>
        </w:rPr>
      </w:pPr>
      <w:r>
        <w:rPr>
          <w:rFonts w:hint="eastAsia" w:ascii="Times New Roman" w:hAnsi="Times New Roman" w:eastAsia="仿宋"/>
          <w:bCs/>
          <w:sz w:val="24"/>
        </w:rPr>
        <w:t>(5)其他未尽事宜应严格按照《财政部关于进一步加强政府采购需求和履约验收管理的指导意见》（财库〔2016〕205号）、《巴中市财政局关于进一步加强政府采购项目合同履约验收管理工作的通知》（巴财采〔2021〕21号）的要求进行。</w:t>
      </w:r>
    </w:p>
    <w:p>
      <w:pPr>
        <w:spacing w:line="396" w:lineRule="exact"/>
        <w:ind w:firstLine="482" w:firstLineChars="200"/>
        <w:rPr>
          <w:rFonts w:ascii="Times New Roman" w:hAnsi="Times New Roman" w:eastAsia="仿宋"/>
          <w:b/>
          <w:bCs/>
          <w:sz w:val="24"/>
        </w:rPr>
      </w:pPr>
      <w:r>
        <w:rPr>
          <w:rFonts w:hint="eastAsia" w:ascii="Times New Roman" w:hAnsi="Times New Roman" w:eastAsia="仿宋"/>
          <w:b/>
          <w:bCs/>
          <w:sz w:val="24"/>
        </w:rPr>
        <w:t>（九）资金支付（</w:t>
      </w:r>
      <w:r>
        <w:rPr>
          <w:rFonts w:hint="eastAsia" w:ascii="仿宋" w:hAnsi="仿宋" w:eastAsia="仿宋" w:cs="仿宋"/>
          <w:b/>
          <w:bCs/>
          <w:color w:val="FF0000"/>
          <w:sz w:val="24"/>
          <w:szCs w:val="24"/>
        </w:rPr>
        <w:t>本项目支持政府采购合同预付款政策）</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1.采购合同签订生效7个工作日内，采购人向成交供应商支付合同总价款的30%；</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2.验收合格后15日内，采购人向成交供应商支付至合同总价款的97%；</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3.余下3%为质保金，质保期满后无质量问题，采购人向成交供应商一次性结清；</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4.本项目未支付的合同价款不计利息，供应商须向采购人出具合法且满足采购人要求的有效完整的完税发票及凭证资料进行支付结算。</w:t>
      </w:r>
    </w:p>
    <w:p>
      <w:pPr>
        <w:spacing w:line="396" w:lineRule="exact"/>
        <w:ind w:firstLine="482" w:firstLineChars="200"/>
        <w:rPr>
          <w:rFonts w:ascii="Times New Roman" w:hAnsi="Times New Roman" w:eastAsia="仿宋"/>
          <w:b/>
          <w:bCs/>
          <w:sz w:val="24"/>
        </w:rPr>
      </w:pPr>
      <w:r>
        <w:rPr>
          <w:rFonts w:hint="eastAsia" w:ascii="Times New Roman" w:hAnsi="Times New Roman" w:eastAsia="仿宋"/>
          <w:b/>
          <w:bCs/>
          <w:sz w:val="24"/>
        </w:rPr>
        <w:t>九、</w:t>
      </w:r>
      <w:r>
        <w:rPr>
          <w:rFonts w:ascii="Times New Roman" w:hAnsi="Times New Roman" w:eastAsia="仿宋"/>
          <w:b/>
          <w:bCs/>
          <w:sz w:val="24"/>
        </w:rPr>
        <w:t>信用记录的查询和使用</w:t>
      </w:r>
    </w:p>
    <w:p>
      <w:pPr>
        <w:spacing w:line="396" w:lineRule="exact"/>
        <w:ind w:firstLine="482" w:firstLineChars="200"/>
        <w:rPr>
          <w:rFonts w:ascii="Times New Roman" w:hAnsi="Times New Roman" w:eastAsia="仿宋"/>
          <w:b/>
          <w:bCs/>
          <w:sz w:val="24"/>
        </w:rPr>
      </w:pPr>
      <w:r>
        <w:rPr>
          <w:rFonts w:ascii="Times New Roman" w:hAnsi="Times New Roman" w:eastAsia="仿宋"/>
          <w:b/>
          <w:bCs/>
          <w:sz w:val="24"/>
        </w:rPr>
        <w:t>（一）信用记录的查询内容及渠道</w:t>
      </w:r>
    </w:p>
    <w:p>
      <w:pPr>
        <w:spacing w:line="396" w:lineRule="exact"/>
        <w:ind w:firstLine="480" w:firstLineChars="200"/>
        <w:jc w:val="left"/>
        <w:rPr>
          <w:rFonts w:ascii="Times New Roman" w:hAnsi="Times New Roman" w:eastAsia="仿宋"/>
          <w:sz w:val="24"/>
        </w:rPr>
      </w:pPr>
      <w:r>
        <w:rPr>
          <w:rFonts w:ascii="Times New Roman" w:hAnsi="Times New Roman" w:eastAsia="仿宋"/>
          <w:sz w:val="24"/>
        </w:rPr>
        <w:t>1.失信被执行人（www.creditchina.gov.cn/xinyongfuwu/shixinbeizhixingrenchaxun/?navPage）；</w:t>
      </w:r>
    </w:p>
    <w:p>
      <w:pPr>
        <w:spacing w:line="396" w:lineRule="exact"/>
        <w:ind w:firstLine="480" w:firstLineChars="200"/>
        <w:jc w:val="left"/>
        <w:rPr>
          <w:rFonts w:ascii="Times New Roman" w:hAnsi="Times New Roman" w:eastAsia="仿宋"/>
          <w:sz w:val="24"/>
        </w:rPr>
      </w:pPr>
      <w:r>
        <w:rPr>
          <w:rFonts w:ascii="Times New Roman" w:hAnsi="Times New Roman" w:eastAsia="仿宋"/>
          <w:sz w:val="24"/>
        </w:rPr>
        <w:t>2.重大税收违法案件当事人名单（www.creditchina.gov.cn/xinyongfuwu/zhongdashuishouweifaanjian/?navPage）；</w:t>
      </w:r>
    </w:p>
    <w:p>
      <w:pPr>
        <w:spacing w:line="396" w:lineRule="exact"/>
        <w:ind w:firstLine="480" w:firstLineChars="200"/>
        <w:jc w:val="left"/>
        <w:rPr>
          <w:rFonts w:ascii="Times New Roman" w:hAnsi="Times New Roman" w:eastAsia="仿宋"/>
          <w:sz w:val="24"/>
        </w:rPr>
      </w:pPr>
      <w:r>
        <w:rPr>
          <w:rFonts w:ascii="Times New Roman" w:hAnsi="Times New Roman" w:eastAsia="仿宋"/>
          <w:sz w:val="24"/>
        </w:rPr>
        <w:t>3.政府采购严重违法失信行为记录名单（www.ccgp.gov.cn/search/cr/）。</w:t>
      </w:r>
    </w:p>
    <w:p>
      <w:pPr>
        <w:spacing w:line="396" w:lineRule="exact"/>
        <w:ind w:firstLine="482" w:firstLineChars="200"/>
        <w:rPr>
          <w:rFonts w:ascii="Times New Roman" w:hAnsi="Times New Roman" w:eastAsia="仿宋"/>
          <w:b/>
          <w:bCs/>
          <w:sz w:val="24"/>
        </w:rPr>
      </w:pPr>
      <w:r>
        <w:rPr>
          <w:rFonts w:ascii="Times New Roman" w:hAnsi="Times New Roman" w:eastAsia="仿宋"/>
          <w:b/>
          <w:bCs/>
          <w:sz w:val="24"/>
        </w:rPr>
        <w:t>（二）信用记录的使用</w:t>
      </w:r>
    </w:p>
    <w:p>
      <w:pPr>
        <w:spacing w:line="396" w:lineRule="exact"/>
        <w:ind w:firstLine="480" w:firstLineChars="200"/>
        <w:rPr>
          <w:rFonts w:ascii="Times New Roman" w:hAnsi="Times New Roman" w:eastAsia="仿宋"/>
          <w:sz w:val="24"/>
        </w:rPr>
      </w:pPr>
      <w:r>
        <w:rPr>
          <w:rFonts w:ascii="Times New Roman" w:hAnsi="Times New Roman" w:eastAsia="仿宋"/>
          <w:sz w:val="24"/>
        </w:rPr>
        <w:t>本项目进行资格审查时，采购</w:t>
      </w:r>
      <w:r>
        <w:rPr>
          <w:rFonts w:hint="eastAsia" w:ascii="Times New Roman" w:hAnsi="Times New Roman" w:eastAsia="仿宋"/>
          <w:sz w:val="24"/>
        </w:rPr>
        <w:t>人</w:t>
      </w:r>
      <w:r>
        <w:rPr>
          <w:rFonts w:ascii="Times New Roman" w:hAnsi="Times New Roman" w:eastAsia="仿宋"/>
          <w:sz w:val="24"/>
        </w:rPr>
        <w:t>对各供应商就上述内容进行现场查询，查得供应商具备上述失信行为的，其资格审查不予通过。</w:t>
      </w:r>
    </w:p>
    <w:p>
      <w:pPr>
        <w:spacing w:line="396" w:lineRule="exact"/>
        <w:ind w:firstLine="482" w:firstLineChars="200"/>
        <w:rPr>
          <w:rFonts w:ascii="Times New Roman" w:hAnsi="Times New Roman" w:eastAsia="仿宋"/>
          <w:b/>
          <w:bCs/>
          <w:sz w:val="24"/>
        </w:rPr>
      </w:pPr>
      <w:r>
        <w:rPr>
          <w:rFonts w:ascii="Times New Roman" w:hAnsi="Times New Roman" w:eastAsia="仿宋"/>
          <w:b/>
          <w:bCs/>
          <w:sz w:val="24"/>
        </w:rPr>
        <w:t>（三）其他</w:t>
      </w:r>
    </w:p>
    <w:p>
      <w:pPr>
        <w:spacing w:line="396" w:lineRule="exact"/>
        <w:ind w:firstLine="480" w:firstLineChars="200"/>
        <w:rPr>
          <w:rFonts w:ascii="Times New Roman" w:hAnsi="Times New Roman" w:eastAsia="仿宋"/>
          <w:sz w:val="24"/>
        </w:rPr>
      </w:pPr>
      <w:r>
        <w:rPr>
          <w:rFonts w:ascii="Times New Roman" w:hAnsi="Times New Roman" w:eastAsia="仿宋"/>
          <w:sz w:val="24"/>
        </w:rPr>
        <w:t>供应商组成联合体参加政府采购活动的，联合体成员存在不良信用记录视同联合体存在不良信用记录。</w:t>
      </w:r>
    </w:p>
    <w:p>
      <w:pPr>
        <w:spacing w:line="396" w:lineRule="exact"/>
        <w:ind w:firstLine="482" w:firstLineChars="200"/>
        <w:rPr>
          <w:rFonts w:ascii="Times New Roman" w:hAnsi="Times New Roman" w:eastAsia="仿宋"/>
          <w:b/>
          <w:sz w:val="24"/>
        </w:rPr>
      </w:pPr>
      <w:r>
        <w:rPr>
          <w:rFonts w:hint="eastAsia" w:ascii="Times New Roman" w:hAnsi="Times New Roman" w:eastAsia="仿宋"/>
          <w:b/>
          <w:sz w:val="24"/>
        </w:rPr>
        <w:t>十、行贿犯罪档案查询</w:t>
      </w:r>
    </w:p>
    <w:p>
      <w:pPr>
        <w:spacing w:line="396" w:lineRule="exact"/>
        <w:ind w:firstLine="480" w:firstLineChars="200"/>
        <w:rPr>
          <w:rFonts w:ascii="Times New Roman" w:hAnsi="Times New Roman" w:eastAsia="仿宋"/>
          <w:sz w:val="24"/>
        </w:rPr>
      </w:pPr>
      <w:r>
        <w:rPr>
          <w:rFonts w:hint="eastAsia" w:ascii="Times New Roman" w:hAnsi="Times New Roman" w:eastAsia="仿宋"/>
          <w:sz w:val="24"/>
        </w:rPr>
        <w:t>（一）采购人组织对供应商的行贿犯罪档案查询。</w:t>
      </w:r>
    </w:p>
    <w:p>
      <w:pPr>
        <w:spacing w:line="396" w:lineRule="exact"/>
        <w:ind w:firstLine="480" w:firstLineChars="200"/>
        <w:rPr>
          <w:rFonts w:ascii="Times New Roman" w:hAnsi="Times New Roman" w:eastAsia="仿宋"/>
          <w:sz w:val="24"/>
        </w:rPr>
      </w:pPr>
      <w:r>
        <w:rPr>
          <w:rFonts w:hint="eastAsia" w:ascii="Times New Roman" w:hAnsi="Times New Roman" w:eastAsia="仿宋"/>
          <w:sz w:val="24"/>
        </w:rPr>
        <w:t>（二）供应商单位及其现任法定代表人、主要负责人被查实有行贿犯罪记录的，供应商报价文件应当认定为无效；成交后未签订政府采购合同的，应当认定成交无效；成交后签订政府采购合同未履行的，应当认定成交无效，同时撤销政府采购合同；成交后签订政府采购合同且已经履行的，应当认定采购活动违法，由相关当事人承担赔偿责任。</w:t>
      </w:r>
    </w:p>
    <w:p>
      <w:pPr>
        <w:spacing w:line="396" w:lineRule="exact"/>
        <w:ind w:firstLine="482" w:firstLineChars="200"/>
        <w:rPr>
          <w:rFonts w:ascii="Times New Roman" w:hAnsi="Times New Roman" w:eastAsia="仿宋"/>
          <w:b/>
          <w:sz w:val="24"/>
        </w:rPr>
      </w:pPr>
      <w:r>
        <w:rPr>
          <w:rFonts w:hint="eastAsia" w:ascii="Times New Roman" w:hAnsi="Times New Roman" w:eastAsia="仿宋"/>
          <w:b/>
          <w:sz w:val="24"/>
        </w:rPr>
        <w:t>十一、供应商纪律要求</w:t>
      </w:r>
    </w:p>
    <w:p>
      <w:pPr>
        <w:spacing w:line="396" w:lineRule="exact"/>
        <w:ind w:firstLine="480" w:firstLineChars="200"/>
        <w:rPr>
          <w:rFonts w:ascii="Times New Roman" w:hAnsi="Times New Roman" w:eastAsia="仿宋"/>
          <w:sz w:val="24"/>
        </w:rPr>
      </w:pPr>
      <w:r>
        <w:rPr>
          <w:rFonts w:hint="eastAsia" w:ascii="Times New Roman" w:hAnsi="Times New Roman" w:eastAsia="仿宋"/>
          <w:sz w:val="24"/>
        </w:rPr>
        <w:t>供应商参加本项目询价不得有下列情形：</w:t>
      </w:r>
    </w:p>
    <w:p>
      <w:pPr>
        <w:spacing w:line="396" w:lineRule="exact"/>
        <w:ind w:firstLine="480" w:firstLineChars="200"/>
        <w:rPr>
          <w:rFonts w:ascii="Times New Roman" w:hAnsi="Times New Roman" w:eastAsia="仿宋"/>
          <w:sz w:val="24"/>
        </w:rPr>
      </w:pPr>
      <w:r>
        <w:rPr>
          <w:rFonts w:hint="eastAsia" w:ascii="Times New Roman" w:hAnsi="Times New Roman" w:eastAsia="仿宋"/>
          <w:sz w:val="24"/>
        </w:rPr>
        <w:t>1.提供虚假材料谋取成交；</w:t>
      </w:r>
    </w:p>
    <w:p>
      <w:pPr>
        <w:spacing w:line="396" w:lineRule="exact"/>
        <w:ind w:firstLine="480" w:firstLineChars="200"/>
        <w:rPr>
          <w:rFonts w:ascii="Times New Roman" w:hAnsi="Times New Roman" w:eastAsia="仿宋"/>
          <w:sz w:val="24"/>
        </w:rPr>
      </w:pPr>
      <w:r>
        <w:rPr>
          <w:rFonts w:hint="eastAsia" w:ascii="Times New Roman" w:hAnsi="Times New Roman" w:eastAsia="仿宋"/>
          <w:sz w:val="24"/>
        </w:rPr>
        <w:t>2.采取不正当手段诋毁、排挤其他供应商；</w:t>
      </w:r>
    </w:p>
    <w:p>
      <w:pPr>
        <w:spacing w:line="396" w:lineRule="exact"/>
        <w:ind w:firstLine="480" w:firstLineChars="200"/>
        <w:rPr>
          <w:rFonts w:ascii="Times New Roman" w:hAnsi="Times New Roman" w:eastAsia="仿宋"/>
          <w:sz w:val="24"/>
        </w:rPr>
      </w:pPr>
      <w:r>
        <w:rPr>
          <w:rFonts w:hint="eastAsia" w:ascii="Times New Roman" w:hAnsi="Times New Roman" w:eastAsia="仿宋"/>
          <w:sz w:val="24"/>
        </w:rPr>
        <w:t>3.与采购人、采购代理机构、或其他供应商恶意串通；</w:t>
      </w:r>
    </w:p>
    <w:p>
      <w:pPr>
        <w:spacing w:line="396" w:lineRule="exact"/>
        <w:ind w:firstLine="480" w:firstLineChars="200"/>
        <w:rPr>
          <w:rFonts w:ascii="Times New Roman" w:hAnsi="Times New Roman" w:eastAsia="仿宋"/>
          <w:sz w:val="24"/>
        </w:rPr>
      </w:pPr>
      <w:r>
        <w:rPr>
          <w:rFonts w:hint="eastAsia" w:ascii="Times New Roman" w:hAnsi="Times New Roman" w:eastAsia="仿宋"/>
          <w:sz w:val="24"/>
        </w:rPr>
        <w:t>4.向采购人、采购代理机构、询价小组成员行贿或者提供其他不正当利益；</w:t>
      </w:r>
    </w:p>
    <w:p>
      <w:pPr>
        <w:spacing w:line="396" w:lineRule="exact"/>
        <w:ind w:firstLine="480" w:firstLineChars="200"/>
        <w:rPr>
          <w:rFonts w:ascii="Times New Roman" w:hAnsi="Times New Roman" w:eastAsia="仿宋"/>
          <w:sz w:val="24"/>
        </w:rPr>
      </w:pPr>
      <w:r>
        <w:rPr>
          <w:rFonts w:hint="eastAsia" w:ascii="Times New Roman" w:hAnsi="Times New Roman" w:eastAsia="仿宋"/>
          <w:sz w:val="24"/>
        </w:rPr>
        <w:t>5.在询价过程中与采购人、采购代理机构进行协商；</w:t>
      </w:r>
    </w:p>
    <w:p>
      <w:pPr>
        <w:spacing w:line="396" w:lineRule="exact"/>
        <w:ind w:firstLine="480" w:firstLineChars="200"/>
        <w:rPr>
          <w:rFonts w:ascii="Times New Roman" w:hAnsi="Times New Roman" w:eastAsia="仿宋"/>
          <w:sz w:val="24"/>
        </w:rPr>
      </w:pPr>
      <w:r>
        <w:rPr>
          <w:rFonts w:hint="eastAsia" w:ascii="Times New Roman" w:hAnsi="Times New Roman" w:eastAsia="仿宋"/>
          <w:sz w:val="24"/>
        </w:rPr>
        <w:t>6.成交后无正当理由拒不与采购人签订政府采购合同；</w:t>
      </w:r>
    </w:p>
    <w:p>
      <w:pPr>
        <w:spacing w:line="396" w:lineRule="exact"/>
        <w:ind w:firstLine="480" w:firstLineChars="200"/>
        <w:rPr>
          <w:rFonts w:ascii="Times New Roman" w:hAnsi="Times New Roman" w:eastAsia="仿宋"/>
          <w:sz w:val="24"/>
        </w:rPr>
      </w:pPr>
      <w:r>
        <w:rPr>
          <w:rFonts w:hint="eastAsia" w:ascii="Times New Roman" w:hAnsi="Times New Roman" w:eastAsia="仿宋"/>
          <w:sz w:val="24"/>
        </w:rPr>
        <w:t>7.未按照询价通知书确定的事项签订政府采购合同；</w:t>
      </w:r>
    </w:p>
    <w:p>
      <w:pPr>
        <w:spacing w:line="396" w:lineRule="exact"/>
        <w:ind w:firstLine="480" w:firstLineChars="200"/>
        <w:rPr>
          <w:rFonts w:ascii="Times New Roman" w:hAnsi="Times New Roman" w:eastAsia="仿宋"/>
          <w:sz w:val="24"/>
        </w:rPr>
      </w:pPr>
      <w:r>
        <w:rPr>
          <w:rFonts w:hint="eastAsia" w:ascii="Times New Roman" w:hAnsi="Times New Roman" w:eastAsia="仿宋"/>
          <w:sz w:val="24"/>
        </w:rPr>
        <w:t>8.将政府采购合同转包或者违规分包；</w:t>
      </w:r>
    </w:p>
    <w:p>
      <w:pPr>
        <w:spacing w:line="396" w:lineRule="exact"/>
        <w:ind w:firstLine="480" w:firstLineChars="200"/>
        <w:rPr>
          <w:rFonts w:ascii="Times New Roman" w:hAnsi="Times New Roman" w:eastAsia="仿宋"/>
          <w:sz w:val="24"/>
        </w:rPr>
      </w:pPr>
      <w:r>
        <w:rPr>
          <w:rFonts w:hint="eastAsia" w:ascii="Times New Roman" w:hAnsi="Times New Roman" w:eastAsia="仿宋"/>
          <w:sz w:val="24"/>
        </w:rPr>
        <w:t>9.提供假冒伪劣产品；</w:t>
      </w:r>
    </w:p>
    <w:p>
      <w:pPr>
        <w:spacing w:line="396" w:lineRule="exact"/>
        <w:ind w:firstLine="480" w:firstLineChars="200"/>
        <w:rPr>
          <w:rFonts w:ascii="Times New Roman" w:hAnsi="Times New Roman" w:eastAsia="仿宋"/>
          <w:sz w:val="24"/>
        </w:rPr>
      </w:pPr>
      <w:r>
        <w:rPr>
          <w:rFonts w:hint="eastAsia" w:ascii="Times New Roman" w:hAnsi="Times New Roman" w:eastAsia="仿宋"/>
          <w:sz w:val="24"/>
        </w:rPr>
        <w:t>10.擅自变更、中止或者终止政府采购合同；</w:t>
      </w:r>
    </w:p>
    <w:p>
      <w:pPr>
        <w:spacing w:line="396" w:lineRule="exact"/>
        <w:ind w:firstLine="480" w:firstLineChars="200"/>
        <w:rPr>
          <w:rFonts w:ascii="Times New Roman" w:hAnsi="Times New Roman" w:eastAsia="仿宋"/>
          <w:sz w:val="24"/>
        </w:rPr>
      </w:pPr>
      <w:r>
        <w:rPr>
          <w:rFonts w:hint="eastAsia" w:ascii="Times New Roman" w:hAnsi="Times New Roman" w:eastAsia="仿宋"/>
          <w:sz w:val="24"/>
        </w:rPr>
        <w:t>11.拒绝有关部门的监督检查或者向监督检查部门提供虚假情况；</w:t>
      </w:r>
    </w:p>
    <w:p>
      <w:pPr>
        <w:spacing w:line="396" w:lineRule="exact"/>
        <w:ind w:firstLine="480" w:firstLineChars="200"/>
        <w:rPr>
          <w:rFonts w:ascii="Times New Roman" w:hAnsi="Times New Roman" w:eastAsia="仿宋"/>
          <w:sz w:val="24"/>
        </w:rPr>
      </w:pPr>
      <w:r>
        <w:rPr>
          <w:rFonts w:hint="eastAsia" w:ascii="Times New Roman" w:hAnsi="Times New Roman" w:eastAsia="仿宋"/>
          <w:sz w:val="24"/>
        </w:rPr>
        <w:t>12.法律法规规定的其他情形。</w:t>
      </w:r>
    </w:p>
    <w:p>
      <w:pPr>
        <w:spacing w:line="396" w:lineRule="exact"/>
        <w:ind w:firstLine="480" w:firstLineChars="200"/>
        <w:rPr>
          <w:rFonts w:ascii="Times New Roman" w:hAnsi="Times New Roman" w:eastAsia="仿宋"/>
          <w:sz w:val="24"/>
        </w:rPr>
      </w:pPr>
      <w:r>
        <w:rPr>
          <w:rFonts w:hint="eastAsia" w:ascii="Times New Roman" w:hAnsi="Times New Roman" w:eastAsia="仿宋"/>
          <w:sz w:val="24"/>
        </w:rPr>
        <w:t>供应商有上述情形的，按照规定追究法律责任，具备1-8项情形之一的，同时将取消成交资格或者认定成交无效。</w:t>
      </w:r>
    </w:p>
    <w:p>
      <w:pPr>
        <w:spacing w:line="396" w:lineRule="exact"/>
        <w:ind w:firstLine="482" w:firstLineChars="200"/>
        <w:rPr>
          <w:rFonts w:ascii="Times New Roman" w:hAnsi="Times New Roman" w:eastAsia="仿宋"/>
          <w:b/>
          <w:sz w:val="24"/>
        </w:rPr>
      </w:pPr>
      <w:r>
        <w:rPr>
          <w:rFonts w:hint="eastAsia" w:ascii="Times New Roman" w:hAnsi="Times New Roman" w:eastAsia="仿宋"/>
          <w:b/>
          <w:sz w:val="24"/>
        </w:rPr>
        <w:t>十二、询问、质疑和投诉</w:t>
      </w:r>
    </w:p>
    <w:p>
      <w:pPr>
        <w:spacing w:line="396" w:lineRule="exact"/>
        <w:ind w:firstLine="482" w:firstLineChars="200"/>
        <w:rPr>
          <w:rFonts w:ascii="Times New Roman" w:hAnsi="Times New Roman" w:eastAsia="仿宋"/>
          <w:sz w:val="24"/>
        </w:rPr>
      </w:pPr>
      <w:r>
        <w:rPr>
          <w:rFonts w:hint="eastAsia" w:ascii="Times New Roman" w:hAnsi="Times New Roman" w:eastAsia="仿宋"/>
          <w:b/>
          <w:sz w:val="24"/>
        </w:rPr>
        <w:t>（一）办理依据</w:t>
      </w:r>
    </w:p>
    <w:p>
      <w:pPr>
        <w:spacing w:line="396" w:lineRule="exact"/>
        <w:ind w:firstLine="480" w:firstLineChars="200"/>
        <w:rPr>
          <w:rFonts w:ascii="Times New Roman" w:hAnsi="Times New Roman" w:eastAsia="仿宋"/>
          <w:sz w:val="24"/>
        </w:rPr>
      </w:pPr>
      <w:r>
        <w:rPr>
          <w:rFonts w:hint="eastAsia" w:ascii="Times New Roman" w:hAnsi="Times New Roman" w:eastAsia="仿宋"/>
          <w:sz w:val="24"/>
        </w:rPr>
        <w:t>本项目询问、质疑、投诉的接收和处理按照《中华人民共和国政府采购法》、《中华人民共和国政府采购法实施条例》、《政府采购货物和服务非招标采购方式管理办法》、《政府采购质疑和投诉办法》等规定办理。</w:t>
      </w:r>
    </w:p>
    <w:p>
      <w:pPr>
        <w:spacing w:line="396" w:lineRule="exact"/>
        <w:ind w:firstLine="482" w:firstLineChars="200"/>
        <w:rPr>
          <w:rFonts w:ascii="Times New Roman" w:hAnsi="Times New Roman" w:eastAsia="仿宋"/>
          <w:b/>
          <w:sz w:val="24"/>
        </w:rPr>
      </w:pPr>
      <w:r>
        <w:rPr>
          <w:rFonts w:hint="eastAsia" w:ascii="Times New Roman" w:hAnsi="Times New Roman" w:eastAsia="仿宋"/>
          <w:b/>
          <w:sz w:val="24"/>
        </w:rPr>
        <w:t>（二）关于质疑事宜的主体、范围、时限和处理方式</w:t>
      </w:r>
    </w:p>
    <w:p>
      <w:pPr>
        <w:spacing w:line="396" w:lineRule="exact"/>
        <w:ind w:firstLine="480" w:firstLineChars="200"/>
        <w:rPr>
          <w:rFonts w:ascii="Times New Roman" w:hAnsi="Times New Roman" w:eastAsia="仿宋"/>
          <w:sz w:val="24"/>
        </w:rPr>
      </w:pPr>
      <w:r>
        <w:rPr>
          <w:rFonts w:hint="eastAsia" w:ascii="Times New Roman" w:hAnsi="Times New Roman" w:eastAsia="仿宋"/>
          <w:sz w:val="24"/>
        </w:rPr>
        <w:t>1.提出质疑的供应商应当是参与所质疑项目采购活动的供应商。</w:t>
      </w:r>
    </w:p>
    <w:p>
      <w:pPr>
        <w:spacing w:line="396" w:lineRule="exact"/>
        <w:ind w:firstLine="480" w:firstLineChars="200"/>
        <w:rPr>
          <w:rFonts w:ascii="Times New Roman" w:hAnsi="Times New Roman" w:eastAsia="仿宋"/>
          <w:sz w:val="24"/>
        </w:rPr>
      </w:pPr>
      <w:r>
        <w:rPr>
          <w:rFonts w:hint="eastAsia" w:ascii="Times New Roman" w:hAnsi="Times New Roman" w:eastAsia="仿宋"/>
          <w:sz w:val="24"/>
        </w:rPr>
        <w:t>2.供应商认为采购文件、采购过程、成交结果使自己的权益受到损害的，可以在知道或者应知其权益受到损害之日起7个工作日内，以书面形式向采购人、采购代理机构提出质疑，并现场提交。</w:t>
      </w:r>
    </w:p>
    <w:p>
      <w:pPr>
        <w:spacing w:line="396" w:lineRule="exact"/>
        <w:ind w:firstLine="480" w:firstLineChars="200"/>
        <w:rPr>
          <w:rFonts w:ascii="Times New Roman" w:hAnsi="Times New Roman" w:eastAsia="仿宋"/>
          <w:sz w:val="24"/>
        </w:rPr>
      </w:pPr>
      <w:r>
        <w:rPr>
          <w:rFonts w:hint="eastAsia" w:ascii="Times New Roman" w:hAnsi="Times New Roman" w:eastAsia="仿宋"/>
          <w:sz w:val="24"/>
        </w:rPr>
        <w:t>3.按照采购人和恩阳区政府采购中心的《委托协议》，供应商关于采购文件资格条件、技术和服务要求、合同条款的询问和质疑，应当向采购人提出；除前述范围外的询问和质疑，应当向恩阳区政府采购中心提出。</w:t>
      </w:r>
    </w:p>
    <w:p>
      <w:pPr>
        <w:spacing w:line="396" w:lineRule="exact"/>
        <w:ind w:firstLine="480" w:firstLineChars="200"/>
        <w:rPr>
          <w:rFonts w:ascii="Times New Roman" w:hAnsi="Times New Roman" w:eastAsia="仿宋"/>
          <w:sz w:val="24"/>
        </w:rPr>
      </w:pPr>
      <w:r>
        <w:rPr>
          <w:rFonts w:hint="eastAsia" w:ascii="Times New Roman" w:hAnsi="Times New Roman" w:eastAsia="仿宋"/>
          <w:sz w:val="24"/>
        </w:rPr>
        <w:t>4.本项目要求供应商在法定质疑期内针对同一采购程序环节的质疑应当一次性提出。</w:t>
      </w:r>
    </w:p>
    <w:p>
      <w:pPr>
        <w:spacing w:line="396" w:lineRule="exact"/>
        <w:ind w:firstLine="480" w:firstLineChars="200"/>
        <w:rPr>
          <w:rFonts w:ascii="Times New Roman" w:hAnsi="Times New Roman" w:eastAsia="仿宋"/>
          <w:sz w:val="24"/>
        </w:rPr>
      </w:pPr>
      <w:r>
        <w:rPr>
          <w:rFonts w:hint="eastAsia" w:ascii="Times New Roman" w:hAnsi="Times New Roman" w:eastAsia="仿宋"/>
          <w:sz w:val="24"/>
        </w:rPr>
        <w:t>5.质疑函应当包括以下内容，并由供应商签章：</w:t>
      </w:r>
    </w:p>
    <w:p>
      <w:pPr>
        <w:spacing w:line="396" w:lineRule="exact"/>
        <w:ind w:firstLine="480" w:firstLineChars="200"/>
        <w:rPr>
          <w:rFonts w:ascii="Times New Roman" w:hAnsi="Times New Roman" w:eastAsia="仿宋"/>
          <w:sz w:val="24"/>
        </w:rPr>
      </w:pPr>
      <w:r>
        <w:rPr>
          <w:rFonts w:hint="eastAsia" w:ascii="Times New Roman" w:hAnsi="Times New Roman" w:eastAsia="仿宋"/>
          <w:sz w:val="24"/>
        </w:rPr>
        <w:t>（1）供应商的姓名或者名称、地址、邮编、联系人及联系电话；</w:t>
      </w:r>
    </w:p>
    <w:p>
      <w:pPr>
        <w:spacing w:line="396" w:lineRule="exact"/>
        <w:ind w:firstLine="480" w:firstLineChars="200"/>
        <w:rPr>
          <w:rFonts w:ascii="Times New Roman" w:hAnsi="Times New Roman" w:eastAsia="仿宋"/>
          <w:sz w:val="24"/>
        </w:rPr>
      </w:pPr>
      <w:r>
        <w:rPr>
          <w:rFonts w:hint="eastAsia" w:ascii="Times New Roman" w:hAnsi="Times New Roman" w:eastAsia="仿宋"/>
          <w:sz w:val="24"/>
        </w:rPr>
        <w:t>（2）质疑项目的名称、编号；</w:t>
      </w:r>
    </w:p>
    <w:p>
      <w:pPr>
        <w:spacing w:line="396" w:lineRule="exact"/>
        <w:ind w:firstLine="480" w:firstLineChars="200"/>
        <w:rPr>
          <w:rFonts w:ascii="Times New Roman" w:hAnsi="Times New Roman" w:eastAsia="仿宋"/>
          <w:sz w:val="24"/>
        </w:rPr>
      </w:pPr>
      <w:r>
        <w:rPr>
          <w:rFonts w:hint="eastAsia" w:ascii="Times New Roman" w:hAnsi="Times New Roman" w:eastAsia="仿宋"/>
          <w:sz w:val="24"/>
        </w:rPr>
        <w:t>（3）具体、明确的质疑事项和与质疑事项相关的请求；</w:t>
      </w:r>
    </w:p>
    <w:p>
      <w:pPr>
        <w:spacing w:line="396" w:lineRule="exact"/>
        <w:ind w:firstLine="480" w:firstLineChars="200"/>
        <w:rPr>
          <w:rFonts w:ascii="Times New Roman" w:hAnsi="Times New Roman" w:eastAsia="仿宋"/>
          <w:sz w:val="24"/>
        </w:rPr>
      </w:pPr>
      <w:r>
        <w:rPr>
          <w:rFonts w:hint="eastAsia" w:ascii="Times New Roman" w:hAnsi="Times New Roman" w:eastAsia="仿宋"/>
          <w:sz w:val="24"/>
        </w:rPr>
        <w:t>（4）事实依据；</w:t>
      </w:r>
    </w:p>
    <w:p>
      <w:pPr>
        <w:spacing w:line="396" w:lineRule="exact"/>
        <w:ind w:firstLine="480" w:firstLineChars="200"/>
        <w:rPr>
          <w:rFonts w:ascii="Times New Roman" w:hAnsi="Times New Roman" w:eastAsia="仿宋"/>
          <w:sz w:val="24"/>
        </w:rPr>
      </w:pPr>
      <w:r>
        <w:rPr>
          <w:rFonts w:hint="eastAsia" w:ascii="Times New Roman" w:hAnsi="Times New Roman" w:eastAsia="仿宋"/>
          <w:sz w:val="24"/>
        </w:rPr>
        <w:t>（5）必要的法律依据；</w:t>
      </w:r>
    </w:p>
    <w:p>
      <w:pPr>
        <w:spacing w:line="396" w:lineRule="exact"/>
        <w:ind w:firstLine="480" w:firstLineChars="200"/>
        <w:rPr>
          <w:rFonts w:ascii="Times New Roman" w:hAnsi="Times New Roman" w:eastAsia="仿宋"/>
          <w:sz w:val="24"/>
        </w:rPr>
      </w:pPr>
      <w:r>
        <w:rPr>
          <w:rFonts w:hint="eastAsia" w:ascii="Times New Roman" w:hAnsi="Times New Roman" w:eastAsia="仿宋"/>
          <w:sz w:val="24"/>
        </w:rPr>
        <w:t>（6）提出质疑的日期。</w:t>
      </w:r>
    </w:p>
    <w:p>
      <w:pPr>
        <w:spacing w:line="396" w:lineRule="exact"/>
        <w:ind w:firstLine="480" w:firstLineChars="200"/>
        <w:rPr>
          <w:rFonts w:ascii="Times New Roman" w:hAnsi="Times New Roman" w:eastAsia="仿宋"/>
          <w:sz w:val="24"/>
        </w:rPr>
      </w:pPr>
      <w:r>
        <w:rPr>
          <w:rFonts w:hint="eastAsia" w:ascii="Times New Roman" w:hAnsi="Times New Roman" w:eastAsia="仿宋"/>
          <w:sz w:val="24"/>
        </w:rPr>
        <w:t>6.采购人、采购代理机构应当在收到质疑函后7个工作日内作出答复，并以书面形式通知质疑供应商和其他有关供应商。质疑答复的内容不得涉及商业秘密。</w:t>
      </w:r>
    </w:p>
    <w:p>
      <w:pPr>
        <w:spacing w:line="396" w:lineRule="exact"/>
        <w:ind w:firstLine="480" w:firstLineChars="200"/>
        <w:rPr>
          <w:rFonts w:ascii="Times New Roman" w:hAnsi="Times New Roman" w:eastAsia="仿宋"/>
          <w:sz w:val="24"/>
        </w:rPr>
      </w:pPr>
      <w:r>
        <w:rPr>
          <w:rFonts w:hint="eastAsia" w:ascii="Times New Roman" w:hAnsi="Times New Roman" w:eastAsia="仿宋"/>
          <w:sz w:val="24"/>
        </w:rPr>
        <w:t>7.采购人、采购代理机构认为供应商质疑不成立，或者成立但未对成交结果构成影响的，继续开展采购活动；认为供应商质疑成立且影响或者可能影响成交结果的，按照下列情况处理：</w:t>
      </w:r>
    </w:p>
    <w:p>
      <w:pPr>
        <w:spacing w:line="396" w:lineRule="exact"/>
        <w:ind w:firstLine="480" w:firstLineChars="200"/>
        <w:rPr>
          <w:rFonts w:ascii="Times New Roman" w:hAnsi="Times New Roman" w:eastAsia="仿宋"/>
          <w:sz w:val="24"/>
        </w:rPr>
      </w:pPr>
      <w:r>
        <w:rPr>
          <w:rFonts w:hint="eastAsia" w:ascii="Times New Roman" w:hAnsi="Times New Roman" w:eastAsia="仿宋"/>
          <w:sz w:val="24"/>
        </w:rPr>
        <w:t>（1）对采购文件提出的质疑，依法通过澄清或者修改可以继续开展采购活动的，澄清或者修改采购文件后继续开展采购活动；否则应当修改采购文件后重新开展采购活动。</w:t>
      </w:r>
    </w:p>
    <w:p>
      <w:pPr>
        <w:spacing w:line="396" w:lineRule="exact"/>
        <w:ind w:firstLine="480" w:firstLineChars="200"/>
        <w:rPr>
          <w:rFonts w:ascii="Times New Roman" w:hAnsi="Times New Roman" w:eastAsia="仿宋"/>
          <w:sz w:val="24"/>
        </w:rPr>
      </w:pPr>
      <w:r>
        <w:rPr>
          <w:rFonts w:hint="eastAsia" w:ascii="Times New Roman" w:hAnsi="Times New Roman" w:eastAsia="仿宋"/>
          <w:sz w:val="24"/>
        </w:rPr>
        <w:t>（2）对采购过程、成交或者成交结果提出的质疑，合格供应商符合法定数量时，可以从合格的成交或者成交候选人中另行确定成交供应商的，应当依法另行确定成交供应商；否则应当重新开展采购活动。</w:t>
      </w:r>
    </w:p>
    <w:p>
      <w:pPr>
        <w:spacing w:line="396" w:lineRule="exact"/>
        <w:ind w:firstLine="480" w:firstLineChars="200"/>
        <w:rPr>
          <w:rFonts w:ascii="Times New Roman" w:hAnsi="Times New Roman" w:eastAsia="仿宋"/>
          <w:sz w:val="24"/>
        </w:rPr>
      </w:pPr>
      <w:r>
        <w:rPr>
          <w:rFonts w:hint="eastAsia" w:ascii="Times New Roman" w:hAnsi="Times New Roman" w:eastAsia="仿宋"/>
          <w:sz w:val="24"/>
        </w:rPr>
        <w:t>质疑答复导致成交结果改变的，采购人或者采购代理机构应当将有关情况书面报告本级财政部门。</w:t>
      </w:r>
    </w:p>
    <w:p>
      <w:pPr>
        <w:snapToGrid w:val="0"/>
        <w:spacing w:line="400" w:lineRule="exact"/>
        <w:ind w:firstLine="482" w:firstLineChars="200"/>
        <w:rPr>
          <w:rFonts w:ascii="Times New Roman" w:hAnsi="Times New Roman" w:eastAsia="仿宋"/>
          <w:b/>
          <w:bCs/>
          <w:sz w:val="24"/>
        </w:rPr>
      </w:pPr>
      <w:r>
        <w:rPr>
          <w:rFonts w:ascii="Times New Roman" w:hAnsi="Times New Roman" w:eastAsia="仿宋"/>
          <w:b/>
          <w:bCs/>
          <w:sz w:val="24"/>
        </w:rPr>
        <w:t>十</w:t>
      </w:r>
      <w:r>
        <w:rPr>
          <w:rFonts w:hint="eastAsia" w:ascii="Times New Roman" w:hAnsi="Times New Roman" w:eastAsia="仿宋"/>
          <w:b/>
          <w:bCs/>
          <w:sz w:val="24"/>
        </w:rPr>
        <w:t>三</w:t>
      </w:r>
      <w:r>
        <w:rPr>
          <w:rFonts w:ascii="Times New Roman" w:hAnsi="Times New Roman" w:eastAsia="仿宋"/>
          <w:b/>
          <w:bCs/>
          <w:sz w:val="24"/>
        </w:rPr>
        <w:t>、将导致响应被拒绝或无效的情形</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6306"/>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62" w:type="dxa"/>
            <w:shd w:val="clear" w:color="auto" w:fill="auto"/>
            <w:noWrap/>
            <w:vAlign w:val="center"/>
          </w:tcPr>
          <w:p>
            <w:pPr>
              <w:jc w:val="center"/>
              <w:rPr>
                <w:rFonts w:eastAsia="仿宋"/>
                <w:b/>
              </w:rPr>
            </w:pPr>
            <w:r>
              <w:rPr>
                <w:rFonts w:eastAsia="仿宋"/>
                <w:b/>
              </w:rPr>
              <w:t>序号</w:t>
            </w:r>
          </w:p>
        </w:tc>
        <w:tc>
          <w:tcPr>
            <w:tcW w:w="6075" w:type="dxa"/>
            <w:shd w:val="clear" w:color="auto" w:fill="auto"/>
            <w:noWrap/>
            <w:vAlign w:val="center"/>
          </w:tcPr>
          <w:p>
            <w:pPr>
              <w:jc w:val="center"/>
              <w:rPr>
                <w:rFonts w:eastAsia="仿宋"/>
                <w:b/>
              </w:rPr>
            </w:pPr>
            <w:r>
              <w:rPr>
                <w:rFonts w:eastAsia="仿宋"/>
                <w:b/>
              </w:rPr>
              <w:t>情形</w:t>
            </w:r>
          </w:p>
        </w:tc>
        <w:tc>
          <w:tcPr>
            <w:tcW w:w="1373" w:type="dxa"/>
            <w:shd w:val="clear" w:color="auto" w:fill="auto"/>
            <w:noWrap/>
            <w:vAlign w:val="center"/>
          </w:tcPr>
          <w:p>
            <w:pPr>
              <w:jc w:val="center"/>
              <w:rPr>
                <w:rFonts w:eastAsia="仿宋"/>
                <w:b/>
              </w:rPr>
            </w:pPr>
            <w:r>
              <w:rPr>
                <w:rFonts w:eastAsia="仿宋"/>
                <w:b/>
              </w:rPr>
              <w:t>处理结果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shd w:val="clear" w:color="auto" w:fill="auto"/>
            <w:noWrap/>
            <w:vAlign w:val="center"/>
          </w:tcPr>
          <w:p>
            <w:pPr>
              <w:jc w:val="center"/>
              <w:rPr>
                <w:rFonts w:eastAsia="仿宋"/>
              </w:rPr>
            </w:pPr>
            <w:r>
              <w:rPr>
                <w:rFonts w:eastAsia="仿宋"/>
              </w:rPr>
              <w:t>1</w:t>
            </w:r>
          </w:p>
        </w:tc>
        <w:tc>
          <w:tcPr>
            <w:tcW w:w="6075" w:type="dxa"/>
            <w:shd w:val="clear" w:color="auto" w:fill="auto"/>
            <w:noWrap/>
            <w:vAlign w:val="center"/>
          </w:tcPr>
          <w:p>
            <w:pPr>
              <w:jc w:val="left"/>
              <w:rPr>
                <w:rFonts w:eastAsia="仿宋"/>
              </w:rPr>
            </w:pPr>
            <w:r>
              <w:rPr>
                <w:rFonts w:eastAsia="仿宋"/>
              </w:rPr>
              <w:t>供应商未按照询价邀请规定的方式获取询价通知书</w:t>
            </w:r>
          </w:p>
        </w:tc>
        <w:tc>
          <w:tcPr>
            <w:tcW w:w="1373" w:type="dxa"/>
            <w:shd w:val="clear" w:color="auto" w:fill="auto"/>
            <w:noWrap/>
            <w:vAlign w:val="center"/>
          </w:tcPr>
          <w:p>
            <w:pPr>
              <w:jc w:val="center"/>
              <w:rPr>
                <w:rFonts w:eastAsia="仿宋"/>
              </w:rPr>
            </w:pPr>
            <w:r>
              <w:rPr>
                <w:rFonts w:eastAsia="仿宋"/>
              </w:rPr>
              <w:t>响应被拒绝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shd w:val="clear" w:color="auto" w:fill="auto"/>
            <w:noWrap/>
            <w:vAlign w:val="center"/>
          </w:tcPr>
          <w:p>
            <w:pPr>
              <w:jc w:val="center"/>
              <w:rPr>
                <w:rFonts w:eastAsia="仿宋"/>
              </w:rPr>
            </w:pPr>
            <w:r>
              <w:rPr>
                <w:rFonts w:eastAsia="仿宋"/>
              </w:rPr>
              <w:t>2</w:t>
            </w:r>
          </w:p>
        </w:tc>
        <w:tc>
          <w:tcPr>
            <w:tcW w:w="6075" w:type="dxa"/>
            <w:shd w:val="clear" w:color="auto" w:fill="auto"/>
            <w:noWrap/>
            <w:vAlign w:val="center"/>
          </w:tcPr>
          <w:p>
            <w:pPr>
              <w:jc w:val="left"/>
              <w:rPr>
                <w:rFonts w:eastAsia="仿宋"/>
              </w:rPr>
            </w:pPr>
            <w:r>
              <w:rPr>
                <w:rFonts w:eastAsia="仿宋"/>
              </w:rPr>
              <w:t>供应商未按照本章第四条第（六）款的规定提交报价文件的</w:t>
            </w:r>
          </w:p>
        </w:tc>
        <w:tc>
          <w:tcPr>
            <w:tcW w:w="1373" w:type="dxa"/>
            <w:shd w:val="clear" w:color="auto" w:fill="auto"/>
            <w:noWrap/>
            <w:vAlign w:val="center"/>
          </w:tcPr>
          <w:p>
            <w:pPr>
              <w:jc w:val="center"/>
              <w:rPr>
                <w:rFonts w:eastAsia="仿宋"/>
              </w:rPr>
            </w:pPr>
            <w:r>
              <w:rPr>
                <w:rFonts w:eastAsia="仿宋"/>
              </w:rPr>
              <w:t>响应被拒绝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shd w:val="clear" w:color="auto" w:fill="auto"/>
            <w:noWrap/>
            <w:vAlign w:val="center"/>
          </w:tcPr>
          <w:p>
            <w:pPr>
              <w:jc w:val="center"/>
              <w:rPr>
                <w:rFonts w:eastAsia="仿宋"/>
              </w:rPr>
            </w:pPr>
            <w:r>
              <w:rPr>
                <w:rFonts w:eastAsia="仿宋"/>
              </w:rPr>
              <w:t>3</w:t>
            </w:r>
          </w:p>
        </w:tc>
        <w:tc>
          <w:tcPr>
            <w:tcW w:w="6075" w:type="dxa"/>
            <w:shd w:val="clear" w:color="auto" w:fill="auto"/>
            <w:noWrap/>
            <w:vAlign w:val="center"/>
          </w:tcPr>
          <w:p>
            <w:pPr>
              <w:jc w:val="left"/>
              <w:rPr>
                <w:rFonts w:eastAsia="仿宋"/>
              </w:rPr>
            </w:pPr>
            <w:r>
              <w:rPr>
                <w:rFonts w:eastAsia="仿宋"/>
              </w:rPr>
              <w:t>供应商提交的电子化报价文件的类型不符合询价通知书要求，导致系统无法读取导入的</w:t>
            </w:r>
          </w:p>
        </w:tc>
        <w:tc>
          <w:tcPr>
            <w:tcW w:w="1373" w:type="dxa"/>
            <w:shd w:val="clear" w:color="auto" w:fill="auto"/>
            <w:noWrap/>
            <w:vAlign w:val="center"/>
          </w:tcPr>
          <w:p>
            <w:pPr>
              <w:jc w:val="center"/>
              <w:rPr>
                <w:rFonts w:eastAsia="仿宋"/>
              </w:rPr>
            </w:pPr>
            <w:r>
              <w:rPr>
                <w:rFonts w:eastAsia="仿宋"/>
              </w:rPr>
              <w:t>响应被拒绝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shd w:val="clear" w:color="auto" w:fill="auto"/>
            <w:noWrap/>
            <w:vAlign w:val="center"/>
          </w:tcPr>
          <w:p>
            <w:pPr>
              <w:jc w:val="center"/>
              <w:rPr>
                <w:rFonts w:eastAsia="仿宋"/>
              </w:rPr>
            </w:pPr>
            <w:r>
              <w:rPr>
                <w:rFonts w:eastAsia="仿宋"/>
              </w:rPr>
              <w:t>4</w:t>
            </w:r>
          </w:p>
        </w:tc>
        <w:tc>
          <w:tcPr>
            <w:tcW w:w="6075" w:type="dxa"/>
            <w:shd w:val="clear" w:color="auto" w:fill="auto"/>
            <w:noWrap/>
            <w:vAlign w:val="center"/>
          </w:tcPr>
          <w:p>
            <w:pPr>
              <w:jc w:val="left"/>
              <w:rPr>
                <w:rFonts w:eastAsia="仿宋"/>
              </w:rPr>
            </w:pPr>
            <w:r>
              <w:rPr>
                <w:rFonts w:eastAsia="仿宋"/>
              </w:rPr>
              <w:t>XXX.BBL或XXX.BZL类型的电子化报价文件未使用数字证书进行签章</w:t>
            </w:r>
          </w:p>
        </w:tc>
        <w:tc>
          <w:tcPr>
            <w:tcW w:w="1373" w:type="dxa"/>
            <w:shd w:val="clear" w:color="auto" w:fill="auto"/>
            <w:noWrap/>
            <w:vAlign w:val="center"/>
          </w:tcPr>
          <w:p>
            <w:pPr>
              <w:jc w:val="center"/>
              <w:rPr>
                <w:rFonts w:eastAsia="仿宋"/>
              </w:rPr>
            </w:pPr>
            <w:r>
              <w:rPr>
                <w:rFonts w:eastAsia="仿宋"/>
              </w:rPr>
              <w:t>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shd w:val="clear" w:color="auto" w:fill="auto"/>
            <w:noWrap/>
            <w:vAlign w:val="center"/>
          </w:tcPr>
          <w:p>
            <w:pPr>
              <w:jc w:val="center"/>
              <w:rPr>
                <w:rFonts w:eastAsia="仿宋"/>
              </w:rPr>
            </w:pPr>
            <w:r>
              <w:rPr>
                <w:rFonts w:eastAsia="仿宋"/>
              </w:rPr>
              <w:t>5</w:t>
            </w:r>
          </w:p>
        </w:tc>
        <w:tc>
          <w:tcPr>
            <w:tcW w:w="6075" w:type="dxa"/>
            <w:shd w:val="clear" w:color="auto" w:fill="auto"/>
            <w:noWrap/>
            <w:vAlign w:val="center"/>
          </w:tcPr>
          <w:p>
            <w:pPr>
              <w:jc w:val="left"/>
              <w:rPr>
                <w:rFonts w:eastAsia="仿宋"/>
              </w:rPr>
            </w:pPr>
            <w:r>
              <w:rPr>
                <w:rFonts w:eastAsia="仿宋"/>
              </w:rPr>
              <w:t>供应商不符合询价通知书第二章“充分、公平竞争保障措施”</w:t>
            </w:r>
          </w:p>
        </w:tc>
        <w:tc>
          <w:tcPr>
            <w:tcW w:w="1373" w:type="dxa"/>
            <w:shd w:val="clear" w:color="auto" w:fill="auto"/>
            <w:noWrap/>
            <w:vAlign w:val="center"/>
          </w:tcPr>
          <w:p>
            <w:pPr>
              <w:jc w:val="center"/>
              <w:rPr>
                <w:rFonts w:eastAsia="仿宋"/>
              </w:rPr>
            </w:pPr>
            <w:r>
              <w:rPr>
                <w:rFonts w:eastAsia="仿宋"/>
              </w:rPr>
              <w:t>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shd w:val="clear" w:color="auto" w:fill="auto"/>
            <w:noWrap/>
            <w:vAlign w:val="center"/>
          </w:tcPr>
          <w:p>
            <w:pPr>
              <w:jc w:val="center"/>
              <w:rPr>
                <w:rFonts w:eastAsia="仿宋"/>
              </w:rPr>
            </w:pPr>
            <w:r>
              <w:rPr>
                <w:rFonts w:eastAsia="仿宋"/>
              </w:rPr>
              <w:t>6</w:t>
            </w:r>
          </w:p>
        </w:tc>
        <w:tc>
          <w:tcPr>
            <w:tcW w:w="6075" w:type="dxa"/>
            <w:shd w:val="clear" w:color="auto" w:fill="auto"/>
            <w:noWrap/>
            <w:vAlign w:val="center"/>
          </w:tcPr>
          <w:p>
            <w:pPr>
              <w:jc w:val="left"/>
              <w:rPr>
                <w:rFonts w:eastAsia="仿宋"/>
              </w:rPr>
            </w:pPr>
            <w:r>
              <w:rPr>
                <w:rFonts w:eastAsia="仿宋"/>
              </w:rPr>
              <w:t>供应商的报价超过了采购预算或本项目的最高限价的</w:t>
            </w:r>
          </w:p>
        </w:tc>
        <w:tc>
          <w:tcPr>
            <w:tcW w:w="1373" w:type="dxa"/>
            <w:shd w:val="clear" w:color="auto" w:fill="auto"/>
            <w:noWrap/>
            <w:vAlign w:val="center"/>
          </w:tcPr>
          <w:p>
            <w:pPr>
              <w:jc w:val="center"/>
              <w:rPr>
                <w:rFonts w:eastAsia="仿宋"/>
              </w:rPr>
            </w:pPr>
            <w:r>
              <w:rPr>
                <w:rFonts w:eastAsia="仿宋"/>
              </w:rPr>
              <w:t>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shd w:val="clear" w:color="auto" w:fill="auto"/>
            <w:noWrap/>
            <w:vAlign w:val="center"/>
          </w:tcPr>
          <w:p>
            <w:pPr>
              <w:jc w:val="center"/>
              <w:rPr>
                <w:rFonts w:eastAsia="仿宋"/>
              </w:rPr>
            </w:pPr>
            <w:r>
              <w:rPr>
                <w:rFonts w:eastAsia="仿宋"/>
              </w:rPr>
              <w:t>7</w:t>
            </w:r>
          </w:p>
        </w:tc>
        <w:tc>
          <w:tcPr>
            <w:tcW w:w="6075" w:type="dxa"/>
            <w:shd w:val="clear" w:color="auto" w:fill="auto"/>
            <w:noWrap/>
            <w:vAlign w:val="center"/>
          </w:tcPr>
          <w:p>
            <w:pPr>
              <w:jc w:val="left"/>
              <w:rPr>
                <w:rFonts w:eastAsia="仿宋"/>
              </w:rPr>
            </w:pPr>
            <w:r>
              <w:rPr>
                <w:rFonts w:hint="eastAsia" w:eastAsia="仿宋"/>
              </w:rPr>
              <w:t>供应商报价明显低于成本价，有可能影响采购项目的实施质量或者不能诚信履约的，</w:t>
            </w:r>
            <w:r>
              <w:rPr>
                <w:rFonts w:eastAsia="仿宋"/>
              </w:rPr>
              <w:t>供应商按询价小组要求作出的澄清、说明、补正材料未获询价小组采信</w:t>
            </w:r>
          </w:p>
        </w:tc>
        <w:tc>
          <w:tcPr>
            <w:tcW w:w="1373" w:type="dxa"/>
            <w:shd w:val="clear" w:color="auto" w:fill="auto"/>
            <w:noWrap/>
            <w:vAlign w:val="center"/>
          </w:tcPr>
          <w:p>
            <w:pPr>
              <w:jc w:val="center"/>
              <w:rPr>
                <w:rFonts w:eastAsia="仿宋"/>
              </w:rPr>
            </w:pPr>
            <w:r>
              <w:rPr>
                <w:rFonts w:eastAsia="仿宋"/>
              </w:rPr>
              <w:t>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shd w:val="clear" w:color="auto" w:fill="auto"/>
            <w:noWrap/>
            <w:vAlign w:val="center"/>
          </w:tcPr>
          <w:p>
            <w:pPr>
              <w:jc w:val="center"/>
              <w:rPr>
                <w:rFonts w:eastAsia="仿宋"/>
              </w:rPr>
            </w:pPr>
            <w:r>
              <w:rPr>
                <w:rFonts w:eastAsia="仿宋"/>
              </w:rPr>
              <w:t>8</w:t>
            </w:r>
          </w:p>
        </w:tc>
        <w:tc>
          <w:tcPr>
            <w:tcW w:w="6075" w:type="dxa"/>
            <w:shd w:val="clear" w:color="auto" w:fill="auto"/>
            <w:noWrap/>
            <w:vAlign w:val="center"/>
          </w:tcPr>
          <w:p>
            <w:pPr>
              <w:jc w:val="left"/>
              <w:rPr>
                <w:rFonts w:eastAsia="仿宋"/>
              </w:rPr>
            </w:pPr>
            <w:r>
              <w:rPr>
                <w:rFonts w:eastAsia="仿宋"/>
              </w:rPr>
              <w:t>供应商对同一标的存在不同的报价，且在本项目报价修正规定之外</w:t>
            </w:r>
          </w:p>
        </w:tc>
        <w:tc>
          <w:tcPr>
            <w:tcW w:w="1373" w:type="dxa"/>
            <w:shd w:val="clear" w:color="auto" w:fill="auto"/>
            <w:noWrap/>
            <w:vAlign w:val="center"/>
          </w:tcPr>
          <w:p>
            <w:pPr>
              <w:jc w:val="center"/>
              <w:rPr>
                <w:rFonts w:eastAsia="仿宋"/>
              </w:rPr>
            </w:pPr>
            <w:r>
              <w:rPr>
                <w:rFonts w:eastAsia="仿宋"/>
              </w:rPr>
              <w:t>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shd w:val="clear" w:color="auto" w:fill="auto"/>
            <w:noWrap/>
            <w:vAlign w:val="center"/>
          </w:tcPr>
          <w:p>
            <w:pPr>
              <w:jc w:val="center"/>
              <w:rPr>
                <w:rFonts w:eastAsia="仿宋"/>
              </w:rPr>
            </w:pPr>
            <w:r>
              <w:rPr>
                <w:rFonts w:eastAsia="仿宋"/>
              </w:rPr>
              <w:t>9</w:t>
            </w:r>
          </w:p>
        </w:tc>
        <w:tc>
          <w:tcPr>
            <w:tcW w:w="6075" w:type="dxa"/>
            <w:shd w:val="clear" w:color="auto" w:fill="auto"/>
            <w:noWrap/>
            <w:vAlign w:val="center"/>
          </w:tcPr>
          <w:p>
            <w:pPr>
              <w:jc w:val="left"/>
              <w:rPr>
                <w:rFonts w:eastAsia="仿宋"/>
              </w:rPr>
            </w:pPr>
            <w:r>
              <w:rPr>
                <w:rFonts w:eastAsia="仿宋"/>
              </w:rPr>
              <w:t>响应报价不是固定不变的，包含有选择或可调整的报价</w:t>
            </w:r>
          </w:p>
        </w:tc>
        <w:tc>
          <w:tcPr>
            <w:tcW w:w="1373" w:type="dxa"/>
            <w:shd w:val="clear" w:color="auto" w:fill="auto"/>
            <w:noWrap/>
            <w:vAlign w:val="center"/>
          </w:tcPr>
          <w:p>
            <w:pPr>
              <w:jc w:val="center"/>
              <w:rPr>
                <w:rFonts w:eastAsia="仿宋"/>
              </w:rPr>
            </w:pPr>
            <w:r>
              <w:rPr>
                <w:rFonts w:eastAsia="仿宋"/>
              </w:rPr>
              <w:t>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shd w:val="clear" w:color="auto" w:fill="auto"/>
            <w:noWrap/>
            <w:vAlign w:val="center"/>
          </w:tcPr>
          <w:p>
            <w:pPr>
              <w:jc w:val="center"/>
              <w:rPr>
                <w:rFonts w:eastAsia="仿宋"/>
              </w:rPr>
            </w:pPr>
            <w:r>
              <w:rPr>
                <w:rFonts w:eastAsia="仿宋"/>
              </w:rPr>
              <w:t>10</w:t>
            </w:r>
          </w:p>
        </w:tc>
        <w:tc>
          <w:tcPr>
            <w:tcW w:w="6075" w:type="dxa"/>
            <w:shd w:val="clear" w:color="auto" w:fill="auto"/>
            <w:noWrap/>
            <w:vAlign w:val="center"/>
          </w:tcPr>
          <w:p>
            <w:pPr>
              <w:jc w:val="left"/>
              <w:rPr>
                <w:rFonts w:eastAsia="仿宋"/>
              </w:rPr>
            </w:pPr>
            <w:r>
              <w:rPr>
                <w:rFonts w:eastAsia="仿宋"/>
              </w:rPr>
              <w:t>供应商报价被修正，但供应商不予确认</w:t>
            </w:r>
          </w:p>
        </w:tc>
        <w:tc>
          <w:tcPr>
            <w:tcW w:w="1373" w:type="dxa"/>
            <w:shd w:val="clear" w:color="auto" w:fill="auto"/>
            <w:noWrap/>
            <w:vAlign w:val="center"/>
          </w:tcPr>
          <w:p>
            <w:pPr>
              <w:jc w:val="center"/>
              <w:rPr>
                <w:rFonts w:eastAsia="仿宋"/>
              </w:rPr>
            </w:pPr>
            <w:r>
              <w:rPr>
                <w:rFonts w:eastAsia="仿宋"/>
              </w:rPr>
              <w:t>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shd w:val="clear" w:color="auto" w:fill="auto"/>
            <w:noWrap/>
            <w:vAlign w:val="center"/>
          </w:tcPr>
          <w:p>
            <w:pPr>
              <w:jc w:val="center"/>
              <w:rPr>
                <w:rFonts w:eastAsia="仿宋"/>
              </w:rPr>
            </w:pPr>
            <w:r>
              <w:rPr>
                <w:rFonts w:eastAsia="仿宋"/>
              </w:rPr>
              <w:t>11</w:t>
            </w:r>
          </w:p>
        </w:tc>
        <w:tc>
          <w:tcPr>
            <w:tcW w:w="6075" w:type="dxa"/>
            <w:shd w:val="clear" w:color="auto" w:fill="auto"/>
            <w:noWrap/>
            <w:vAlign w:val="center"/>
          </w:tcPr>
          <w:p>
            <w:pPr>
              <w:jc w:val="left"/>
              <w:rPr>
                <w:rFonts w:eastAsia="仿宋"/>
              </w:rPr>
            </w:pPr>
            <w:r>
              <w:rPr>
                <w:rFonts w:eastAsia="仿宋"/>
              </w:rPr>
              <w:t>在未提高报价文件中承诺的产品及其服务质量的情况下，供应商的最后报价高于对该项目之前的报价</w:t>
            </w:r>
          </w:p>
        </w:tc>
        <w:tc>
          <w:tcPr>
            <w:tcW w:w="1373" w:type="dxa"/>
            <w:shd w:val="clear" w:color="auto" w:fill="auto"/>
            <w:noWrap/>
            <w:vAlign w:val="center"/>
          </w:tcPr>
          <w:p>
            <w:pPr>
              <w:jc w:val="center"/>
              <w:rPr>
                <w:rFonts w:eastAsia="仿宋"/>
              </w:rPr>
            </w:pPr>
            <w:r>
              <w:rPr>
                <w:rFonts w:eastAsia="仿宋"/>
              </w:rPr>
              <w:t>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shd w:val="clear" w:color="auto" w:fill="auto"/>
            <w:noWrap/>
            <w:vAlign w:val="center"/>
          </w:tcPr>
          <w:p>
            <w:pPr>
              <w:jc w:val="center"/>
              <w:rPr>
                <w:rFonts w:eastAsia="仿宋"/>
              </w:rPr>
            </w:pPr>
            <w:r>
              <w:rPr>
                <w:rFonts w:eastAsia="仿宋"/>
              </w:rPr>
              <w:t>12</w:t>
            </w:r>
          </w:p>
        </w:tc>
        <w:tc>
          <w:tcPr>
            <w:tcW w:w="6075" w:type="dxa"/>
            <w:shd w:val="clear" w:color="auto" w:fill="auto"/>
            <w:noWrap/>
            <w:vAlign w:val="center"/>
          </w:tcPr>
          <w:p>
            <w:pPr>
              <w:jc w:val="left"/>
              <w:rPr>
                <w:rFonts w:eastAsia="仿宋"/>
              </w:rPr>
            </w:pPr>
            <w:r>
              <w:rPr>
                <w:rFonts w:eastAsia="仿宋"/>
              </w:rPr>
              <w:t>采购项目不允许分包、转包，供应商在报价文件中载明了将政府采购合同约定的部分工作交由他人完成</w:t>
            </w:r>
          </w:p>
        </w:tc>
        <w:tc>
          <w:tcPr>
            <w:tcW w:w="1373" w:type="dxa"/>
            <w:shd w:val="clear" w:color="auto" w:fill="auto"/>
            <w:noWrap/>
            <w:vAlign w:val="center"/>
          </w:tcPr>
          <w:p>
            <w:pPr>
              <w:jc w:val="center"/>
              <w:rPr>
                <w:rFonts w:eastAsia="仿宋"/>
              </w:rPr>
            </w:pPr>
            <w:r>
              <w:rPr>
                <w:rFonts w:eastAsia="仿宋"/>
              </w:rPr>
              <w:t>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shd w:val="clear" w:color="auto" w:fill="auto"/>
            <w:noWrap/>
            <w:vAlign w:val="center"/>
          </w:tcPr>
          <w:p>
            <w:pPr>
              <w:jc w:val="center"/>
              <w:rPr>
                <w:rFonts w:eastAsia="仿宋"/>
              </w:rPr>
            </w:pPr>
            <w:r>
              <w:rPr>
                <w:rFonts w:eastAsia="仿宋"/>
              </w:rPr>
              <w:t>14</w:t>
            </w:r>
          </w:p>
        </w:tc>
        <w:tc>
          <w:tcPr>
            <w:tcW w:w="6075" w:type="dxa"/>
            <w:shd w:val="clear" w:color="auto" w:fill="auto"/>
            <w:noWrap/>
            <w:vAlign w:val="center"/>
          </w:tcPr>
          <w:p>
            <w:pPr>
              <w:jc w:val="left"/>
              <w:rPr>
                <w:rFonts w:eastAsia="仿宋"/>
              </w:rPr>
            </w:pPr>
            <w:r>
              <w:rPr>
                <w:rFonts w:eastAsia="仿宋"/>
              </w:rPr>
              <w:t>报价文件组成明显不符合询价通知书的规定要求，影响询价小组评判的</w:t>
            </w:r>
          </w:p>
        </w:tc>
        <w:tc>
          <w:tcPr>
            <w:tcW w:w="1373" w:type="dxa"/>
            <w:shd w:val="clear" w:color="auto" w:fill="auto"/>
            <w:noWrap/>
            <w:vAlign w:val="center"/>
          </w:tcPr>
          <w:p>
            <w:pPr>
              <w:jc w:val="center"/>
              <w:rPr>
                <w:rFonts w:eastAsia="仿宋"/>
              </w:rPr>
            </w:pPr>
            <w:r>
              <w:rPr>
                <w:rFonts w:eastAsia="仿宋"/>
              </w:rPr>
              <w:t>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shd w:val="clear" w:color="auto" w:fill="auto"/>
            <w:noWrap/>
            <w:vAlign w:val="center"/>
          </w:tcPr>
          <w:p>
            <w:pPr>
              <w:jc w:val="center"/>
              <w:rPr>
                <w:rFonts w:eastAsia="仿宋"/>
              </w:rPr>
            </w:pPr>
            <w:r>
              <w:rPr>
                <w:rFonts w:eastAsia="仿宋"/>
              </w:rPr>
              <w:t>15</w:t>
            </w:r>
          </w:p>
        </w:tc>
        <w:tc>
          <w:tcPr>
            <w:tcW w:w="6075" w:type="dxa"/>
            <w:shd w:val="clear" w:color="auto" w:fill="auto"/>
            <w:noWrap/>
            <w:vAlign w:val="center"/>
          </w:tcPr>
          <w:p>
            <w:pPr>
              <w:jc w:val="left"/>
              <w:rPr>
                <w:rFonts w:eastAsia="仿宋"/>
              </w:rPr>
            </w:pPr>
            <w:r>
              <w:rPr>
                <w:rFonts w:eastAsia="仿宋"/>
              </w:rPr>
              <w:t>报价文件的格式、语言、计量单位、报价货币、知识产权或响应有效期不符合询价通知书的规定的</w:t>
            </w:r>
          </w:p>
        </w:tc>
        <w:tc>
          <w:tcPr>
            <w:tcW w:w="1373" w:type="dxa"/>
            <w:shd w:val="clear" w:color="auto" w:fill="auto"/>
            <w:noWrap/>
            <w:vAlign w:val="center"/>
          </w:tcPr>
          <w:p>
            <w:pPr>
              <w:jc w:val="center"/>
              <w:rPr>
                <w:rFonts w:eastAsia="仿宋"/>
              </w:rPr>
            </w:pPr>
            <w:r>
              <w:rPr>
                <w:rFonts w:eastAsia="仿宋"/>
              </w:rPr>
              <w:t>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shd w:val="clear" w:color="auto" w:fill="auto"/>
            <w:noWrap/>
            <w:vAlign w:val="center"/>
          </w:tcPr>
          <w:p>
            <w:pPr>
              <w:jc w:val="center"/>
              <w:rPr>
                <w:rFonts w:eastAsia="仿宋"/>
              </w:rPr>
            </w:pPr>
            <w:r>
              <w:rPr>
                <w:rFonts w:eastAsia="仿宋"/>
              </w:rPr>
              <w:t>16</w:t>
            </w:r>
          </w:p>
        </w:tc>
        <w:tc>
          <w:tcPr>
            <w:tcW w:w="6075" w:type="dxa"/>
            <w:shd w:val="clear" w:color="auto" w:fill="auto"/>
            <w:noWrap/>
            <w:vAlign w:val="center"/>
          </w:tcPr>
          <w:p>
            <w:pPr>
              <w:jc w:val="left"/>
              <w:rPr>
                <w:rFonts w:eastAsia="仿宋"/>
              </w:rPr>
            </w:pPr>
            <w:r>
              <w:rPr>
                <w:rFonts w:eastAsia="仿宋"/>
              </w:rPr>
              <w:t>询价通知书提出了实质性格式，但报价文件未予遵照的</w:t>
            </w:r>
          </w:p>
        </w:tc>
        <w:tc>
          <w:tcPr>
            <w:tcW w:w="1373" w:type="dxa"/>
            <w:shd w:val="clear" w:color="auto" w:fill="auto"/>
            <w:noWrap/>
            <w:vAlign w:val="center"/>
          </w:tcPr>
          <w:p>
            <w:pPr>
              <w:jc w:val="center"/>
              <w:rPr>
                <w:rFonts w:eastAsia="仿宋"/>
              </w:rPr>
            </w:pPr>
            <w:r>
              <w:rPr>
                <w:rFonts w:eastAsia="仿宋"/>
              </w:rPr>
              <w:t>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shd w:val="clear" w:color="auto" w:fill="auto"/>
            <w:noWrap/>
            <w:vAlign w:val="center"/>
          </w:tcPr>
          <w:p>
            <w:pPr>
              <w:jc w:val="center"/>
              <w:rPr>
                <w:rFonts w:eastAsia="仿宋"/>
              </w:rPr>
            </w:pPr>
            <w:r>
              <w:rPr>
                <w:rFonts w:eastAsia="仿宋"/>
              </w:rPr>
              <w:t>17</w:t>
            </w:r>
          </w:p>
        </w:tc>
        <w:tc>
          <w:tcPr>
            <w:tcW w:w="6075" w:type="dxa"/>
            <w:shd w:val="clear" w:color="auto" w:fill="auto"/>
            <w:noWrap/>
            <w:vAlign w:val="center"/>
          </w:tcPr>
          <w:p>
            <w:pPr>
              <w:jc w:val="left"/>
              <w:rPr>
                <w:rFonts w:eastAsia="仿宋"/>
              </w:rPr>
            </w:pPr>
            <w:r>
              <w:rPr>
                <w:rFonts w:eastAsia="仿宋"/>
              </w:rPr>
              <w:t>报价文件未通过</w:t>
            </w:r>
            <w:r>
              <w:rPr>
                <w:rFonts w:hint="eastAsia" w:eastAsia="仿宋"/>
              </w:rPr>
              <w:t>书面</w:t>
            </w:r>
            <w:r>
              <w:rPr>
                <w:rFonts w:eastAsia="仿宋"/>
              </w:rPr>
              <w:t>审查的</w:t>
            </w:r>
          </w:p>
        </w:tc>
        <w:tc>
          <w:tcPr>
            <w:tcW w:w="1373" w:type="dxa"/>
            <w:shd w:val="clear" w:color="auto" w:fill="auto"/>
            <w:noWrap/>
            <w:vAlign w:val="center"/>
          </w:tcPr>
          <w:p>
            <w:pPr>
              <w:jc w:val="center"/>
              <w:rPr>
                <w:rFonts w:eastAsia="仿宋"/>
              </w:rPr>
            </w:pPr>
            <w:r>
              <w:rPr>
                <w:rFonts w:eastAsia="仿宋"/>
              </w:rPr>
              <w:t>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shd w:val="clear" w:color="auto" w:fill="auto"/>
            <w:noWrap/>
            <w:vAlign w:val="center"/>
          </w:tcPr>
          <w:p>
            <w:pPr>
              <w:jc w:val="center"/>
              <w:rPr>
                <w:rFonts w:eastAsia="仿宋"/>
              </w:rPr>
            </w:pPr>
            <w:r>
              <w:rPr>
                <w:rFonts w:eastAsia="仿宋"/>
              </w:rPr>
              <w:t>18</w:t>
            </w:r>
          </w:p>
        </w:tc>
        <w:tc>
          <w:tcPr>
            <w:tcW w:w="6075" w:type="dxa"/>
            <w:shd w:val="clear" w:color="auto" w:fill="auto"/>
            <w:noWrap/>
            <w:vAlign w:val="center"/>
          </w:tcPr>
          <w:p>
            <w:pPr>
              <w:jc w:val="left"/>
              <w:rPr>
                <w:rFonts w:eastAsia="仿宋"/>
              </w:rPr>
            </w:pPr>
            <w:r>
              <w:rPr>
                <w:rFonts w:eastAsia="仿宋"/>
              </w:rPr>
              <w:t>报价文件附有采购人不能接受的条件或者不符合询价通知书规定的其他实质性要求</w:t>
            </w:r>
          </w:p>
        </w:tc>
        <w:tc>
          <w:tcPr>
            <w:tcW w:w="1373" w:type="dxa"/>
            <w:shd w:val="clear" w:color="auto" w:fill="auto"/>
            <w:noWrap/>
            <w:vAlign w:val="center"/>
          </w:tcPr>
          <w:p>
            <w:pPr>
              <w:jc w:val="center"/>
              <w:rPr>
                <w:rFonts w:eastAsia="仿宋"/>
              </w:rPr>
            </w:pPr>
            <w:r>
              <w:rPr>
                <w:rFonts w:eastAsia="仿宋"/>
              </w:rPr>
              <w:t>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shd w:val="clear" w:color="auto" w:fill="auto"/>
            <w:noWrap/>
            <w:vAlign w:val="center"/>
          </w:tcPr>
          <w:p>
            <w:pPr>
              <w:jc w:val="center"/>
              <w:rPr>
                <w:rFonts w:eastAsia="仿宋"/>
              </w:rPr>
            </w:pPr>
            <w:r>
              <w:rPr>
                <w:rFonts w:eastAsia="仿宋"/>
              </w:rPr>
              <w:t>19</w:t>
            </w:r>
          </w:p>
        </w:tc>
        <w:tc>
          <w:tcPr>
            <w:tcW w:w="6075" w:type="dxa"/>
            <w:shd w:val="clear" w:color="auto" w:fill="auto"/>
            <w:noWrap/>
            <w:vAlign w:val="center"/>
          </w:tcPr>
          <w:p>
            <w:pPr>
              <w:jc w:val="left"/>
              <w:rPr>
                <w:rFonts w:eastAsia="仿宋"/>
              </w:rPr>
            </w:pPr>
            <w:r>
              <w:rPr>
                <w:rFonts w:eastAsia="仿宋"/>
              </w:rPr>
              <w:t>询价结束后，供应商报价文件仍未实质性响应询价通知书的，或者询价过程中，询价小组发现或者知晓供应商存在违法、违规行为的</w:t>
            </w:r>
          </w:p>
        </w:tc>
        <w:tc>
          <w:tcPr>
            <w:tcW w:w="1373" w:type="dxa"/>
            <w:shd w:val="clear" w:color="auto" w:fill="auto"/>
            <w:noWrap/>
            <w:vAlign w:val="center"/>
          </w:tcPr>
          <w:p>
            <w:pPr>
              <w:jc w:val="center"/>
              <w:rPr>
                <w:rFonts w:eastAsia="仿宋"/>
              </w:rPr>
            </w:pPr>
            <w:r>
              <w:rPr>
                <w:rFonts w:eastAsia="仿宋"/>
              </w:rPr>
              <w:t>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shd w:val="clear" w:color="auto" w:fill="auto"/>
            <w:noWrap/>
            <w:vAlign w:val="center"/>
          </w:tcPr>
          <w:p>
            <w:pPr>
              <w:jc w:val="center"/>
              <w:rPr>
                <w:rFonts w:eastAsia="仿宋"/>
              </w:rPr>
            </w:pPr>
            <w:r>
              <w:rPr>
                <w:rFonts w:eastAsia="仿宋"/>
              </w:rPr>
              <w:t>20</w:t>
            </w:r>
          </w:p>
        </w:tc>
        <w:tc>
          <w:tcPr>
            <w:tcW w:w="6075" w:type="dxa"/>
            <w:shd w:val="clear" w:color="auto" w:fill="auto"/>
            <w:noWrap/>
            <w:vAlign w:val="center"/>
          </w:tcPr>
          <w:p>
            <w:pPr>
              <w:jc w:val="left"/>
              <w:rPr>
                <w:rFonts w:eastAsia="仿宋"/>
              </w:rPr>
            </w:pPr>
            <w:r>
              <w:rPr>
                <w:rFonts w:eastAsia="仿宋"/>
              </w:rPr>
              <w:t>供应商违反了“供应商的禁止性行为要求”的</w:t>
            </w:r>
          </w:p>
        </w:tc>
        <w:tc>
          <w:tcPr>
            <w:tcW w:w="1373" w:type="dxa"/>
            <w:shd w:val="clear" w:color="auto" w:fill="auto"/>
            <w:noWrap/>
            <w:vAlign w:val="center"/>
          </w:tcPr>
          <w:p>
            <w:pPr>
              <w:jc w:val="center"/>
              <w:rPr>
                <w:rFonts w:eastAsia="仿宋"/>
              </w:rPr>
            </w:pPr>
            <w:r>
              <w:rPr>
                <w:rFonts w:eastAsia="仿宋"/>
              </w:rPr>
              <w:t>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shd w:val="clear" w:color="auto" w:fill="auto"/>
            <w:noWrap/>
            <w:vAlign w:val="center"/>
          </w:tcPr>
          <w:p>
            <w:pPr>
              <w:jc w:val="center"/>
              <w:rPr>
                <w:rFonts w:eastAsia="仿宋"/>
              </w:rPr>
            </w:pPr>
            <w:r>
              <w:rPr>
                <w:rFonts w:eastAsia="仿宋"/>
              </w:rPr>
              <w:t>21</w:t>
            </w:r>
          </w:p>
        </w:tc>
        <w:tc>
          <w:tcPr>
            <w:tcW w:w="6075" w:type="dxa"/>
            <w:shd w:val="clear" w:color="auto" w:fill="auto"/>
            <w:noWrap/>
            <w:vAlign w:val="center"/>
          </w:tcPr>
          <w:p>
            <w:pPr>
              <w:jc w:val="left"/>
              <w:rPr>
                <w:rFonts w:eastAsia="仿宋"/>
              </w:rPr>
            </w:pPr>
            <w:r>
              <w:rPr>
                <w:rFonts w:eastAsia="仿宋"/>
              </w:rPr>
              <w:t>法律法规、询价通知书规定的其他响应无效情形</w:t>
            </w:r>
          </w:p>
        </w:tc>
        <w:tc>
          <w:tcPr>
            <w:tcW w:w="1373" w:type="dxa"/>
            <w:shd w:val="clear" w:color="auto" w:fill="auto"/>
            <w:noWrap/>
            <w:vAlign w:val="center"/>
          </w:tcPr>
          <w:p>
            <w:pPr>
              <w:jc w:val="center"/>
              <w:rPr>
                <w:rFonts w:eastAsia="仿宋"/>
              </w:rPr>
            </w:pPr>
            <w:r>
              <w:rPr>
                <w:rFonts w:eastAsia="仿宋"/>
              </w:rPr>
              <w:t>响应无效</w:t>
            </w:r>
          </w:p>
        </w:tc>
      </w:tr>
    </w:tbl>
    <w:p>
      <w:pPr>
        <w:spacing w:line="396" w:lineRule="exact"/>
        <w:ind w:firstLine="482" w:firstLineChars="200"/>
        <w:rPr>
          <w:rFonts w:ascii="Times New Roman" w:hAnsi="Times New Roman" w:eastAsia="仿宋"/>
          <w:b/>
          <w:sz w:val="24"/>
        </w:rPr>
      </w:pPr>
      <w:r>
        <w:rPr>
          <w:rFonts w:hint="eastAsia" w:ascii="Times New Roman" w:hAnsi="Times New Roman" w:eastAsia="仿宋"/>
          <w:b/>
          <w:sz w:val="24"/>
        </w:rPr>
        <w:t>十四、其他</w:t>
      </w:r>
    </w:p>
    <w:p>
      <w:pPr>
        <w:spacing w:line="396" w:lineRule="exact"/>
        <w:ind w:firstLine="480" w:firstLineChars="200"/>
        <w:rPr>
          <w:rFonts w:ascii="Times New Roman" w:hAnsi="Times New Roman" w:eastAsia="仿宋"/>
          <w:sz w:val="24"/>
        </w:rPr>
      </w:pPr>
      <w:r>
        <w:rPr>
          <w:rFonts w:hint="eastAsia" w:ascii="Times New Roman" w:hAnsi="Times New Roman" w:eastAsia="仿宋"/>
          <w:sz w:val="24"/>
        </w:rPr>
        <w:t>（一）本文件中所引的相关法律法规规定以及按其规定设置的程序，因相关法律法规规定变化导致不符合相关法律制度规定的，直接按照变化后的相关法律法规规定执行，本文件不再做调整。</w:t>
      </w:r>
    </w:p>
    <w:p>
      <w:pPr>
        <w:spacing w:line="396" w:lineRule="exact"/>
        <w:ind w:firstLine="480" w:firstLineChars="200"/>
        <w:rPr>
          <w:rFonts w:ascii="Times New Roman" w:hAnsi="Times New Roman" w:eastAsia="仿宋"/>
          <w:sz w:val="24"/>
        </w:rPr>
      </w:pPr>
      <w:r>
        <w:rPr>
          <w:rFonts w:hint="eastAsia" w:ascii="Times New Roman" w:hAnsi="Times New Roman" w:eastAsia="仿宋"/>
          <w:sz w:val="24"/>
        </w:rPr>
        <w:t>（二）在接收供应商报价文件以后、确定成交供应商以前的政府采购活动中，因电子化政府采购系统的程序设置或故障导致采购活动无法通过系统正常开展的，可按照符合政府采购法律法规规定的方式继续开展采购活动，本文件不再做详细规定。</w:t>
      </w:r>
    </w:p>
    <w:p>
      <w:pPr>
        <w:pStyle w:val="10"/>
        <w:numPr>
          <w:ilvl w:val="0"/>
          <w:numId w:val="1"/>
        </w:numPr>
        <w:spacing w:line="400" w:lineRule="exact"/>
        <w:ind w:firstLineChars="0"/>
        <w:jc w:val="center"/>
        <w:outlineLvl w:val="0"/>
        <w:rPr>
          <w:rFonts w:ascii="Times New Roman" w:hAnsi="Times New Roman" w:eastAsia="黑体"/>
          <w:b/>
          <w:sz w:val="36"/>
          <w:szCs w:val="36"/>
        </w:rPr>
      </w:pPr>
      <w:r>
        <w:rPr>
          <w:rFonts w:ascii="Times New Roman" w:hAnsi="Times New Roman" w:eastAsia="仿宋_GB2312"/>
          <w:sz w:val="24"/>
        </w:rPr>
        <w:br w:type="page"/>
      </w:r>
      <w:bookmarkStart w:id="39" w:name="_Toc34323452"/>
      <w:r>
        <w:rPr>
          <w:rFonts w:ascii="Times New Roman" w:hAnsi="Times New Roman" w:eastAsia="仿宋_GB2312"/>
          <w:sz w:val="36"/>
          <w:szCs w:val="36"/>
        </w:rPr>
        <w:t xml:space="preserve"> </w:t>
      </w:r>
      <w:r>
        <w:rPr>
          <w:rFonts w:ascii="Times New Roman" w:hAnsi="Times New Roman" w:eastAsia="黑体"/>
          <w:b/>
          <w:sz w:val="36"/>
          <w:szCs w:val="36"/>
        </w:rPr>
        <w:t>资格条件要求及应当提供的证明材料</w:t>
      </w:r>
      <w:bookmarkEnd w:id="39"/>
    </w:p>
    <w:p>
      <w:pPr>
        <w:spacing w:line="400" w:lineRule="exact"/>
        <w:ind w:firstLine="482" w:firstLineChars="200"/>
        <w:rPr>
          <w:rFonts w:ascii="Times New Roman" w:hAnsi="Times New Roman" w:eastAsia="仿宋_GB2312"/>
          <w:b/>
          <w:sz w:val="24"/>
        </w:rPr>
      </w:pPr>
    </w:p>
    <w:tbl>
      <w:tblPr>
        <w:tblStyle w:val="7"/>
        <w:tblW w:w="5353" w:type="pct"/>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
        <w:gridCol w:w="2648"/>
        <w:gridCol w:w="5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04" w:type="pct"/>
            <w:tcBorders>
              <w:top w:val="single" w:color="auto" w:sz="4" w:space="0"/>
              <w:left w:val="single" w:color="auto" w:sz="4" w:space="0"/>
              <w:bottom w:val="single" w:color="auto" w:sz="4" w:space="0"/>
              <w:right w:val="single" w:color="auto" w:sz="4" w:space="0"/>
            </w:tcBorders>
            <w:vAlign w:val="center"/>
          </w:tcPr>
          <w:p>
            <w:pPr>
              <w:adjustRightInd w:val="0"/>
              <w:spacing w:line="300" w:lineRule="auto"/>
              <w:jc w:val="center"/>
              <w:rPr>
                <w:rFonts w:ascii="Times New Roman" w:hAnsi="Times New Roman" w:eastAsia="仿宋"/>
                <w:b/>
                <w:sz w:val="22"/>
              </w:rPr>
            </w:pPr>
            <w:bookmarkStart w:id="40" w:name="_Hlk19700939"/>
            <w:r>
              <w:rPr>
                <w:rFonts w:ascii="Times New Roman" w:hAnsi="Times New Roman" w:eastAsia="仿宋"/>
                <w:b/>
                <w:sz w:val="22"/>
              </w:rPr>
              <w:t>序号</w:t>
            </w:r>
          </w:p>
        </w:tc>
        <w:tc>
          <w:tcPr>
            <w:tcW w:w="1451" w:type="pct"/>
            <w:tcBorders>
              <w:top w:val="single" w:color="auto" w:sz="4" w:space="0"/>
              <w:left w:val="single" w:color="auto" w:sz="4" w:space="0"/>
              <w:bottom w:val="single" w:color="auto" w:sz="4" w:space="0"/>
              <w:right w:val="single" w:color="auto" w:sz="4" w:space="0"/>
            </w:tcBorders>
            <w:vAlign w:val="center"/>
          </w:tcPr>
          <w:p>
            <w:pPr>
              <w:adjustRightInd w:val="0"/>
              <w:spacing w:line="300" w:lineRule="auto"/>
              <w:jc w:val="center"/>
              <w:rPr>
                <w:rFonts w:ascii="Times New Roman" w:hAnsi="Times New Roman" w:eastAsia="仿宋"/>
                <w:b/>
                <w:sz w:val="22"/>
              </w:rPr>
            </w:pPr>
            <w:r>
              <w:rPr>
                <w:rFonts w:ascii="Times New Roman" w:hAnsi="Times New Roman" w:eastAsia="仿宋"/>
                <w:b/>
                <w:sz w:val="22"/>
              </w:rPr>
              <w:t>本项目的资格要求</w:t>
            </w:r>
          </w:p>
        </w:tc>
        <w:tc>
          <w:tcPr>
            <w:tcW w:w="3145" w:type="pct"/>
            <w:tcBorders>
              <w:top w:val="single" w:color="auto" w:sz="4" w:space="0"/>
              <w:left w:val="single" w:color="auto" w:sz="4" w:space="0"/>
              <w:bottom w:val="single" w:color="auto" w:sz="4" w:space="0"/>
              <w:right w:val="single" w:color="auto" w:sz="4" w:space="0"/>
            </w:tcBorders>
            <w:vAlign w:val="center"/>
          </w:tcPr>
          <w:p>
            <w:pPr>
              <w:adjustRightInd w:val="0"/>
              <w:spacing w:line="300" w:lineRule="auto"/>
              <w:jc w:val="center"/>
              <w:rPr>
                <w:rFonts w:ascii="Times New Roman" w:hAnsi="Times New Roman" w:eastAsia="仿宋"/>
                <w:b/>
                <w:sz w:val="22"/>
              </w:rPr>
            </w:pPr>
            <w:r>
              <w:rPr>
                <w:rFonts w:ascii="Times New Roman" w:hAnsi="Times New Roman" w:eastAsia="仿宋"/>
                <w:b/>
                <w:sz w:val="22"/>
              </w:rPr>
              <w:t>供应商应当提供的资格证明材料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 w:type="pct"/>
            <w:tcBorders>
              <w:top w:val="single" w:color="auto" w:sz="4" w:space="0"/>
              <w:left w:val="single" w:color="auto" w:sz="4" w:space="0"/>
              <w:bottom w:val="single" w:color="auto" w:sz="4" w:space="0"/>
              <w:right w:val="single" w:color="auto" w:sz="4" w:space="0"/>
            </w:tcBorders>
            <w:vAlign w:val="center"/>
          </w:tcPr>
          <w:p>
            <w:pPr>
              <w:adjustRightInd w:val="0"/>
              <w:spacing w:line="300" w:lineRule="auto"/>
              <w:jc w:val="center"/>
              <w:rPr>
                <w:rFonts w:ascii="Times New Roman" w:hAnsi="Times New Roman" w:eastAsia="仿宋"/>
                <w:b/>
                <w:bCs/>
                <w:sz w:val="22"/>
              </w:rPr>
            </w:pPr>
            <w:bookmarkStart w:id="41" w:name="_Hlk19700767"/>
            <w:r>
              <w:rPr>
                <w:rFonts w:ascii="Times New Roman" w:hAnsi="Times New Roman" w:eastAsia="仿宋"/>
                <w:b/>
                <w:bCs/>
                <w:sz w:val="22"/>
              </w:rPr>
              <w:t>1</w:t>
            </w:r>
          </w:p>
        </w:tc>
        <w:tc>
          <w:tcPr>
            <w:tcW w:w="1451" w:type="pct"/>
            <w:tcBorders>
              <w:top w:val="single" w:color="auto" w:sz="4" w:space="0"/>
              <w:left w:val="single" w:color="auto" w:sz="4" w:space="0"/>
              <w:bottom w:val="single" w:color="auto" w:sz="4" w:space="0"/>
              <w:right w:val="single" w:color="auto" w:sz="4" w:space="0"/>
            </w:tcBorders>
            <w:vAlign w:val="center"/>
          </w:tcPr>
          <w:p>
            <w:pPr>
              <w:adjustRightInd w:val="0"/>
              <w:spacing w:line="300" w:lineRule="auto"/>
              <w:jc w:val="center"/>
              <w:rPr>
                <w:rFonts w:ascii="Times New Roman" w:hAnsi="Times New Roman" w:eastAsia="仿宋"/>
                <w:b/>
                <w:bCs/>
                <w:sz w:val="22"/>
              </w:rPr>
            </w:pPr>
            <w:r>
              <w:rPr>
                <w:rFonts w:ascii="Times New Roman" w:hAnsi="Times New Roman" w:eastAsia="仿宋"/>
                <w:b/>
                <w:bCs/>
                <w:sz w:val="22"/>
              </w:rPr>
              <w:t>具有独立承担民事责任的能力</w:t>
            </w:r>
          </w:p>
        </w:tc>
        <w:tc>
          <w:tcPr>
            <w:tcW w:w="3145" w:type="pct"/>
            <w:tcBorders>
              <w:top w:val="single" w:color="auto" w:sz="4" w:space="0"/>
              <w:left w:val="single" w:color="auto" w:sz="4" w:space="0"/>
              <w:bottom w:val="single" w:color="auto" w:sz="4" w:space="0"/>
              <w:right w:val="single" w:color="auto" w:sz="4" w:space="0"/>
            </w:tcBorders>
            <w:vAlign w:val="center"/>
          </w:tcPr>
          <w:p>
            <w:pPr>
              <w:adjustRightInd w:val="0"/>
              <w:spacing w:line="300" w:lineRule="auto"/>
              <w:rPr>
                <w:rFonts w:ascii="Times New Roman" w:hAnsi="Times New Roman" w:eastAsia="仿宋"/>
                <w:bCs/>
                <w:sz w:val="22"/>
              </w:rPr>
            </w:pPr>
            <w:r>
              <w:rPr>
                <w:rFonts w:ascii="Times New Roman" w:hAnsi="Times New Roman" w:eastAsia="仿宋"/>
                <w:bCs/>
                <w:sz w:val="22"/>
              </w:rPr>
              <w:t>（1）供应商是法人的，提供《营业执照》</w:t>
            </w:r>
            <w:r>
              <w:rPr>
                <w:rFonts w:hint="eastAsia" w:ascii="Times New Roman" w:hAnsi="Times New Roman" w:eastAsia="仿宋"/>
                <w:bCs/>
                <w:sz w:val="22"/>
              </w:rPr>
              <w:t>原件原色电子件</w:t>
            </w:r>
            <w:r>
              <w:rPr>
                <w:rFonts w:ascii="Times New Roman" w:hAnsi="Times New Roman" w:eastAsia="仿宋"/>
                <w:bCs/>
                <w:sz w:val="22"/>
              </w:rPr>
              <w:t>（或《事业单位法人证书》</w:t>
            </w:r>
            <w:r>
              <w:rPr>
                <w:rFonts w:hint="eastAsia" w:ascii="Times New Roman" w:hAnsi="Times New Roman" w:eastAsia="仿宋"/>
                <w:bCs/>
                <w:sz w:val="22"/>
              </w:rPr>
              <w:t>原件原色电子件</w:t>
            </w:r>
            <w:r>
              <w:rPr>
                <w:rFonts w:ascii="Times New Roman" w:hAnsi="Times New Roman" w:eastAsia="仿宋"/>
                <w:bCs/>
                <w:sz w:val="22"/>
              </w:rPr>
              <w:t>，或其他能够证明其依法有效存在的书面材料），以及法定代表人的身份证明</w:t>
            </w:r>
            <w:r>
              <w:rPr>
                <w:rFonts w:hint="eastAsia" w:ascii="Times New Roman" w:hAnsi="Times New Roman" w:eastAsia="仿宋"/>
                <w:bCs/>
                <w:sz w:val="22"/>
              </w:rPr>
              <w:t>原件原色电子件</w:t>
            </w:r>
            <w:r>
              <w:rPr>
                <w:rFonts w:ascii="Times New Roman" w:hAnsi="Times New Roman" w:eastAsia="仿宋"/>
                <w:bCs/>
                <w:sz w:val="22"/>
              </w:rPr>
              <w:t>；供应商是其他组织的，提供能够证明其依法有效存在的书面材料，以及组织负责人的身份证明</w:t>
            </w:r>
            <w:r>
              <w:rPr>
                <w:rFonts w:hint="eastAsia" w:ascii="Times New Roman" w:hAnsi="Times New Roman" w:eastAsia="仿宋"/>
                <w:bCs/>
                <w:sz w:val="22"/>
              </w:rPr>
              <w:t>原件原色电子件</w:t>
            </w:r>
            <w:r>
              <w:rPr>
                <w:rFonts w:ascii="Times New Roman" w:hAnsi="Times New Roman" w:eastAsia="仿宋"/>
                <w:bCs/>
                <w:sz w:val="22"/>
              </w:rPr>
              <w:t>；供应商是自然人的，提供其身份证明</w:t>
            </w:r>
            <w:r>
              <w:rPr>
                <w:rFonts w:hint="eastAsia" w:ascii="Times New Roman" w:hAnsi="Times New Roman" w:eastAsia="仿宋"/>
                <w:bCs/>
                <w:sz w:val="22"/>
              </w:rPr>
              <w:t>原件原色电子件</w:t>
            </w:r>
            <w:r>
              <w:rPr>
                <w:rFonts w:ascii="Times New Roman" w:hAnsi="Times New Roman" w:eastAsia="仿宋"/>
                <w:bCs/>
                <w:sz w:val="22"/>
              </w:rPr>
              <w:t>；</w:t>
            </w:r>
          </w:p>
          <w:p>
            <w:pPr>
              <w:adjustRightInd w:val="0"/>
              <w:spacing w:line="300" w:lineRule="auto"/>
              <w:rPr>
                <w:rFonts w:ascii="Times New Roman" w:hAnsi="Times New Roman" w:eastAsia="仿宋"/>
                <w:bCs/>
                <w:sz w:val="22"/>
              </w:rPr>
            </w:pPr>
            <w:r>
              <w:rPr>
                <w:rFonts w:ascii="Times New Roman" w:hAnsi="Times New Roman" w:eastAsia="仿宋"/>
                <w:bCs/>
                <w:sz w:val="22"/>
              </w:rPr>
              <w:t>（2）供应商派出参加政府采购活动的代表不是法定代表人或组织负责人的，应提供派出代表的《授权委托书》及其身份证明</w:t>
            </w:r>
            <w:r>
              <w:rPr>
                <w:rFonts w:hint="eastAsia" w:ascii="Times New Roman" w:hAnsi="Times New Roman" w:eastAsia="仿宋"/>
                <w:bCs/>
                <w:sz w:val="22"/>
              </w:rPr>
              <w:t>原件原色电子件。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 w:type="pct"/>
            <w:tcBorders>
              <w:top w:val="single" w:color="auto" w:sz="4" w:space="0"/>
              <w:left w:val="single" w:color="auto" w:sz="4" w:space="0"/>
              <w:bottom w:val="single" w:color="auto" w:sz="4" w:space="0"/>
              <w:right w:val="single" w:color="auto" w:sz="4" w:space="0"/>
            </w:tcBorders>
            <w:vAlign w:val="center"/>
          </w:tcPr>
          <w:p>
            <w:pPr>
              <w:adjustRightInd w:val="0"/>
              <w:spacing w:line="300" w:lineRule="auto"/>
              <w:jc w:val="center"/>
              <w:rPr>
                <w:rFonts w:ascii="Times New Roman" w:hAnsi="Times New Roman" w:eastAsia="仿宋"/>
                <w:b/>
                <w:bCs/>
                <w:sz w:val="22"/>
              </w:rPr>
            </w:pPr>
            <w:r>
              <w:rPr>
                <w:rFonts w:ascii="Times New Roman" w:hAnsi="Times New Roman" w:eastAsia="仿宋"/>
                <w:b/>
                <w:bCs/>
                <w:sz w:val="22"/>
              </w:rPr>
              <w:t>2</w:t>
            </w:r>
          </w:p>
        </w:tc>
        <w:tc>
          <w:tcPr>
            <w:tcW w:w="1451" w:type="pct"/>
            <w:tcBorders>
              <w:top w:val="single" w:color="auto" w:sz="4" w:space="0"/>
              <w:left w:val="single" w:color="auto" w:sz="4" w:space="0"/>
              <w:bottom w:val="single" w:color="auto" w:sz="4" w:space="0"/>
              <w:right w:val="single" w:color="auto" w:sz="4" w:space="0"/>
            </w:tcBorders>
            <w:vAlign w:val="center"/>
          </w:tcPr>
          <w:p>
            <w:pPr>
              <w:adjustRightInd w:val="0"/>
              <w:spacing w:line="300" w:lineRule="auto"/>
              <w:jc w:val="center"/>
              <w:rPr>
                <w:rFonts w:ascii="Times New Roman" w:hAnsi="Times New Roman" w:eastAsia="仿宋"/>
                <w:b/>
                <w:bCs/>
                <w:sz w:val="22"/>
              </w:rPr>
            </w:pPr>
            <w:r>
              <w:rPr>
                <w:rFonts w:ascii="Times New Roman" w:hAnsi="Times New Roman" w:eastAsia="仿宋"/>
                <w:b/>
                <w:bCs/>
                <w:sz w:val="22"/>
              </w:rPr>
              <w:t>具有良好的商业信誉和健全的财务会计制度</w:t>
            </w:r>
          </w:p>
        </w:tc>
        <w:tc>
          <w:tcPr>
            <w:tcW w:w="3145" w:type="pct"/>
            <w:tcBorders>
              <w:top w:val="single" w:color="auto" w:sz="4" w:space="0"/>
              <w:left w:val="single" w:color="auto" w:sz="4" w:space="0"/>
              <w:bottom w:val="single" w:color="auto" w:sz="4" w:space="0"/>
              <w:right w:val="single" w:color="auto" w:sz="4" w:space="0"/>
            </w:tcBorders>
            <w:vAlign w:val="center"/>
          </w:tcPr>
          <w:p>
            <w:pPr>
              <w:adjustRightInd w:val="0"/>
              <w:spacing w:line="300" w:lineRule="auto"/>
              <w:rPr>
                <w:rFonts w:ascii="Times New Roman" w:hAnsi="Times New Roman" w:eastAsia="仿宋"/>
                <w:bCs/>
                <w:sz w:val="22"/>
              </w:rPr>
            </w:pPr>
            <w:r>
              <w:rPr>
                <w:rFonts w:hint="eastAsia" w:ascii="Times New Roman" w:hAnsi="Times New Roman" w:eastAsia="仿宋"/>
                <w:bCs/>
                <w:sz w:val="22"/>
              </w:rPr>
              <w:t>提供财务状况报告（以下二者任选其一）：</w:t>
            </w:r>
          </w:p>
          <w:p>
            <w:pPr>
              <w:adjustRightInd w:val="0"/>
              <w:spacing w:line="300" w:lineRule="auto"/>
              <w:rPr>
                <w:rFonts w:ascii="Times New Roman" w:hAnsi="Times New Roman" w:eastAsia="仿宋"/>
                <w:bCs/>
                <w:sz w:val="22"/>
              </w:rPr>
            </w:pPr>
            <w:r>
              <w:rPr>
                <w:rFonts w:hint="eastAsia" w:ascii="Times New Roman" w:hAnsi="Times New Roman" w:eastAsia="仿宋"/>
                <w:bCs/>
                <w:sz w:val="22"/>
              </w:rPr>
              <w:t>（1）经会计师事务所审计的2020年度或2021年度财务会计报告</w:t>
            </w:r>
            <w:r>
              <w:rPr>
                <w:rFonts w:hint="eastAsia" w:ascii="仿宋" w:eastAsia="仿宋"/>
                <w:bCs/>
                <w:szCs w:val="21"/>
              </w:rPr>
              <w:t>原件原色电子件</w:t>
            </w:r>
            <w:r>
              <w:rPr>
                <w:rFonts w:hint="eastAsia" w:ascii="Times New Roman" w:hAnsi="Times New Roman" w:eastAsia="仿宋"/>
                <w:bCs/>
                <w:sz w:val="22"/>
              </w:rPr>
              <w:t>；</w:t>
            </w:r>
          </w:p>
          <w:p>
            <w:pPr>
              <w:adjustRightInd w:val="0"/>
              <w:spacing w:line="300" w:lineRule="auto"/>
              <w:rPr>
                <w:rFonts w:ascii="Times New Roman" w:hAnsi="Times New Roman" w:eastAsia="仿宋"/>
                <w:bCs/>
                <w:sz w:val="22"/>
              </w:rPr>
            </w:pPr>
            <w:r>
              <w:rPr>
                <w:rFonts w:hint="eastAsia" w:ascii="Times New Roman" w:hAnsi="Times New Roman" w:eastAsia="仿宋"/>
                <w:bCs/>
                <w:sz w:val="22"/>
              </w:rPr>
              <w:t>（2）如为新成立不足一年的公司，可提供健全的财务会计制度的承诺函原件，承诺函格式自拟。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 w:type="pct"/>
            <w:tcBorders>
              <w:top w:val="single" w:color="auto" w:sz="4" w:space="0"/>
              <w:left w:val="single" w:color="auto" w:sz="4" w:space="0"/>
              <w:bottom w:val="single" w:color="auto" w:sz="4" w:space="0"/>
              <w:right w:val="single" w:color="auto" w:sz="4" w:space="0"/>
            </w:tcBorders>
            <w:vAlign w:val="center"/>
          </w:tcPr>
          <w:p>
            <w:pPr>
              <w:adjustRightInd w:val="0"/>
              <w:spacing w:line="300" w:lineRule="auto"/>
              <w:jc w:val="center"/>
              <w:rPr>
                <w:rFonts w:ascii="Times New Roman" w:hAnsi="Times New Roman" w:eastAsia="仿宋"/>
                <w:b/>
                <w:bCs/>
                <w:sz w:val="22"/>
              </w:rPr>
            </w:pPr>
            <w:r>
              <w:rPr>
                <w:rFonts w:ascii="Times New Roman" w:hAnsi="Times New Roman" w:eastAsia="仿宋"/>
                <w:b/>
                <w:bCs/>
                <w:sz w:val="22"/>
              </w:rPr>
              <w:t>3</w:t>
            </w:r>
          </w:p>
        </w:tc>
        <w:tc>
          <w:tcPr>
            <w:tcW w:w="1451" w:type="pct"/>
            <w:tcBorders>
              <w:top w:val="single" w:color="auto" w:sz="4" w:space="0"/>
              <w:left w:val="single" w:color="auto" w:sz="4" w:space="0"/>
              <w:bottom w:val="single" w:color="auto" w:sz="4" w:space="0"/>
              <w:right w:val="single" w:color="auto" w:sz="4" w:space="0"/>
            </w:tcBorders>
            <w:vAlign w:val="center"/>
          </w:tcPr>
          <w:p>
            <w:pPr>
              <w:adjustRightInd w:val="0"/>
              <w:spacing w:line="300" w:lineRule="auto"/>
              <w:jc w:val="center"/>
              <w:rPr>
                <w:rFonts w:ascii="Times New Roman" w:hAnsi="Times New Roman" w:eastAsia="仿宋"/>
                <w:b/>
                <w:bCs/>
                <w:sz w:val="22"/>
              </w:rPr>
            </w:pPr>
            <w:r>
              <w:rPr>
                <w:rFonts w:hint="eastAsia" w:ascii="Times New Roman" w:hAnsi="Times New Roman" w:eastAsia="仿宋"/>
                <w:b/>
                <w:bCs/>
                <w:sz w:val="22"/>
              </w:rPr>
              <w:t>具有履行合同所必需的设备和专业技术能力</w:t>
            </w:r>
          </w:p>
        </w:tc>
        <w:tc>
          <w:tcPr>
            <w:tcW w:w="3145" w:type="pct"/>
            <w:tcBorders>
              <w:top w:val="single" w:color="auto" w:sz="4" w:space="0"/>
              <w:left w:val="single" w:color="auto" w:sz="4" w:space="0"/>
              <w:bottom w:val="single" w:color="auto" w:sz="4" w:space="0"/>
              <w:right w:val="single" w:color="auto" w:sz="4" w:space="0"/>
            </w:tcBorders>
            <w:vAlign w:val="center"/>
          </w:tcPr>
          <w:p>
            <w:pPr>
              <w:adjustRightInd w:val="0"/>
              <w:spacing w:line="300" w:lineRule="auto"/>
              <w:rPr>
                <w:rFonts w:ascii="Times New Roman" w:hAnsi="Times New Roman" w:eastAsia="仿宋"/>
                <w:bCs/>
                <w:sz w:val="22"/>
              </w:rPr>
            </w:pPr>
            <w:r>
              <w:rPr>
                <w:rFonts w:hint="eastAsia" w:ascii="Times New Roman" w:hAnsi="Times New Roman" w:eastAsia="仿宋"/>
                <w:bCs/>
                <w:sz w:val="22"/>
              </w:rPr>
              <w:t>供应商基本情况表或承诺函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 w:type="pct"/>
            <w:tcBorders>
              <w:top w:val="single" w:color="auto" w:sz="4" w:space="0"/>
              <w:left w:val="single" w:color="auto" w:sz="4" w:space="0"/>
              <w:bottom w:val="single" w:color="auto" w:sz="4" w:space="0"/>
              <w:right w:val="single" w:color="auto" w:sz="4" w:space="0"/>
            </w:tcBorders>
            <w:vAlign w:val="center"/>
          </w:tcPr>
          <w:p>
            <w:pPr>
              <w:adjustRightInd w:val="0"/>
              <w:spacing w:line="300" w:lineRule="auto"/>
              <w:jc w:val="center"/>
              <w:rPr>
                <w:rFonts w:ascii="Times New Roman" w:hAnsi="Times New Roman" w:eastAsia="仿宋"/>
                <w:b/>
                <w:bCs/>
                <w:sz w:val="22"/>
              </w:rPr>
            </w:pPr>
            <w:r>
              <w:rPr>
                <w:rFonts w:ascii="Times New Roman" w:hAnsi="Times New Roman" w:eastAsia="仿宋"/>
                <w:b/>
                <w:bCs/>
                <w:sz w:val="22"/>
              </w:rPr>
              <w:t>4</w:t>
            </w:r>
          </w:p>
        </w:tc>
        <w:tc>
          <w:tcPr>
            <w:tcW w:w="1451" w:type="pct"/>
            <w:tcBorders>
              <w:top w:val="single" w:color="auto" w:sz="4" w:space="0"/>
              <w:left w:val="single" w:color="auto" w:sz="4" w:space="0"/>
              <w:bottom w:val="single" w:color="auto" w:sz="4" w:space="0"/>
              <w:right w:val="single" w:color="auto" w:sz="4" w:space="0"/>
            </w:tcBorders>
            <w:vAlign w:val="center"/>
          </w:tcPr>
          <w:p>
            <w:pPr>
              <w:adjustRightInd w:val="0"/>
              <w:spacing w:line="300" w:lineRule="auto"/>
              <w:jc w:val="center"/>
              <w:rPr>
                <w:rFonts w:ascii="Times New Roman" w:hAnsi="Times New Roman" w:eastAsia="仿宋"/>
                <w:b/>
                <w:bCs/>
                <w:sz w:val="22"/>
              </w:rPr>
            </w:pPr>
            <w:r>
              <w:rPr>
                <w:rFonts w:ascii="Times New Roman" w:hAnsi="Times New Roman" w:eastAsia="仿宋"/>
                <w:b/>
                <w:bCs/>
                <w:sz w:val="22"/>
              </w:rPr>
              <w:t>有依法缴纳税收和社会保障资金的良好记录</w:t>
            </w:r>
          </w:p>
        </w:tc>
        <w:tc>
          <w:tcPr>
            <w:tcW w:w="3145" w:type="pct"/>
            <w:tcBorders>
              <w:top w:val="single" w:color="auto" w:sz="4" w:space="0"/>
              <w:left w:val="single" w:color="auto" w:sz="4" w:space="0"/>
              <w:bottom w:val="single" w:color="auto" w:sz="4" w:space="0"/>
              <w:right w:val="single" w:color="auto" w:sz="4" w:space="0"/>
            </w:tcBorders>
            <w:vAlign w:val="center"/>
          </w:tcPr>
          <w:p>
            <w:pPr>
              <w:adjustRightInd w:val="0"/>
              <w:spacing w:line="300" w:lineRule="auto"/>
              <w:rPr>
                <w:rFonts w:ascii="Times New Roman" w:hAnsi="Times New Roman" w:eastAsia="仿宋"/>
                <w:bCs/>
                <w:sz w:val="22"/>
              </w:rPr>
            </w:pPr>
            <w:r>
              <w:rPr>
                <w:rFonts w:hint="eastAsia" w:ascii="Times New Roman" w:hAnsi="Times New Roman" w:eastAsia="仿宋"/>
                <w:bCs/>
                <w:sz w:val="22"/>
              </w:rPr>
              <w:t>提供2021年至今任意连续三个月依法缴纳税收和社会保障资金的记录证明原件原色电子件（免税者需提供税务登记机关出具的免税证明，如为新成立不足一年的公司，可提供依法缴纳税收和社会保障资金承诺函原件，承诺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 w:type="pct"/>
            <w:tcBorders>
              <w:top w:val="single" w:color="auto" w:sz="4" w:space="0"/>
              <w:left w:val="single" w:color="auto" w:sz="4" w:space="0"/>
              <w:bottom w:val="single" w:color="auto" w:sz="4" w:space="0"/>
              <w:right w:val="single" w:color="auto" w:sz="4" w:space="0"/>
            </w:tcBorders>
            <w:vAlign w:val="center"/>
          </w:tcPr>
          <w:p>
            <w:pPr>
              <w:adjustRightInd w:val="0"/>
              <w:spacing w:line="300" w:lineRule="auto"/>
              <w:jc w:val="center"/>
              <w:rPr>
                <w:rFonts w:ascii="Times New Roman" w:hAnsi="Times New Roman" w:eastAsia="仿宋"/>
                <w:b/>
                <w:bCs/>
                <w:sz w:val="22"/>
              </w:rPr>
            </w:pPr>
            <w:r>
              <w:rPr>
                <w:rFonts w:ascii="Times New Roman" w:hAnsi="Times New Roman" w:eastAsia="仿宋"/>
                <w:b/>
                <w:bCs/>
                <w:sz w:val="22"/>
              </w:rPr>
              <w:t>5</w:t>
            </w:r>
          </w:p>
        </w:tc>
        <w:tc>
          <w:tcPr>
            <w:tcW w:w="1451" w:type="pct"/>
            <w:tcBorders>
              <w:top w:val="single" w:color="auto" w:sz="4" w:space="0"/>
              <w:left w:val="single" w:color="auto" w:sz="4" w:space="0"/>
              <w:bottom w:val="single" w:color="auto" w:sz="4" w:space="0"/>
              <w:right w:val="single" w:color="auto" w:sz="4" w:space="0"/>
            </w:tcBorders>
            <w:vAlign w:val="center"/>
          </w:tcPr>
          <w:p>
            <w:pPr>
              <w:adjustRightInd w:val="0"/>
              <w:spacing w:line="300" w:lineRule="auto"/>
              <w:jc w:val="center"/>
              <w:rPr>
                <w:rFonts w:ascii="Times New Roman" w:hAnsi="Times New Roman" w:eastAsia="仿宋"/>
                <w:b/>
                <w:bCs/>
                <w:sz w:val="22"/>
              </w:rPr>
            </w:pPr>
            <w:r>
              <w:rPr>
                <w:rFonts w:ascii="Times New Roman" w:hAnsi="Times New Roman" w:eastAsia="仿宋"/>
                <w:b/>
                <w:bCs/>
                <w:sz w:val="22"/>
              </w:rPr>
              <w:t>参加本次政府采购活动前3年内，在经营活动中没有重大违法记录</w:t>
            </w:r>
          </w:p>
        </w:tc>
        <w:tc>
          <w:tcPr>
            <w:tcW w:w="3145" w:type="pct"/>
            <w:tcBorders>
              <w:left w:val="single" w:color="auto" w:sz="4" w:space="0"/>
              <w:right w:val="single" w:color="auto" w:sz="4" w:space="0"/>
            </w:tcBorders>
            <w:vAlign w:val="center"/>
          </w:tcPr>
          <w:p>
            <w:pPr>
              <w:adjustRightInd w:val="0"/>
              <w:spacing w:line="300" w:lineRule="auto"/>
              <w:rPr>
                <w:rFonts w:ascii="Times New Roman" w:hAnsi="Times New Roman" w:eastAsia="仿宋"/>
                <w:bCs/>
                <w:sz w:val="22"/>
              </w:rPr>
            </w:pPr>
            <w:r>
              <w:rPr>
                <w:rFonts w:hint="eastAsia" w:ascii="Times New Roman" w:hAnsi="Times New Roman" w:eastAsia="仿宋"/>
                <w:bCs/>
                <w:sz w:val="22"/>
              </w:rPr>
              <w:t>提供供应商提供参加本次政府采购活动前三年内，具有良好的商业信誉，在经营活动中没有重大违法记录的承诺函原件。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 w:type="pct"/>
            <w:tcBorders>
              <w:top w:val="single" w:color="auto" w:sz="4" w:space="0"/>
              <w:left w:val="single" w:color="auto" w:sz="4" w:space="0"/>
              <w:bottom w:val="single" w:color="auto" w:sz="4" w:space="0"/>
              <w:right w:val="single" w:color="auto" w:sz="4" w:space="0"/>
            </w:tcBorders>
            <w:vAlign w:val="center"/>
          </w:tcPr>
          <w:p>
            <w:pPr>
              <w:adjustRightInd w:val="0"/>
              <w:spacing w:line="300" w:lineRule="auto"/>
              <w:jc w:val="center"/>
              <w:rPr>
                <w:rFonts w:ascii="Times New Roman" w:hAnsi="Times New Roman" w:eastAsia="仿宋"/>
                <w:b/>
                <w:bCs/>
                <w:sz w:val="22"/>
              </w:rPr>
            </w:pPr>
            <w:r>
              <w:rPr>
                <w:rFonts w:ascii="Times New Roman" w:hAnsi="Times New Roman" w:eastAsia="仿宋"/>
                <w:b/>
                <w:bCs/>
                <w:sz w:val="22"/>
              </w:rPr>
              <w:t>6</w:t>
            </w:r>
          </w:p>
        </w:tc>
        <w:tc>
          <w:tcPr>
            <w:tcW w:w="1451" w:type="pct"/>
            <w:tcBorders>
              <w:top w:val="single" w:color="auto" w:sz="4" w:space="0"/>
              <w:left w:val="single" w:color="auto" w:sz="4" w:space="0"/>
              <w:bottom w:val="single" w:color="auto" w:sz="4" w:space="0"/>
              <w:right w:val="single" w:color="auto" w:sz="4" w:space="0"/>
            </w:tcBorders>
            <w:vAlign w:val="center"/>
          </w:tcPr>
          <w:p>
            <w:pPr>
              <w:adjustRightInd w:val="0"/>
              <w:spacing w:line="300" w:lineRule="auto"/>
              <w:jc w:val="center"/>
              <w:rPr>
                <w:rFonts w:ascii="Times New Roman" w:hAnsi="Times New Roman" w:eastAsia="仿宋"/>
                <w:b/>
                <w:bCs/>
                <w:sz w:val="22"/>
              </w:rPr>
            </w:pPr>
            <w:r>
              <w:rPr>
                <w:rFonts w:ascii="Times New Roman" w:hAnsi="Times New Roman" w:eastAsia="仿宋"/>
                <w:b/>
                <w:bCs/>
                <w:sz w:val="22"/>
              </w:rPr>
              <w:t>法律、行政法规规定的其他条件</w:t>
            </w:r>
          </w:p>
        </w:tc>
        <w:tc>
          <w:tcPr>
            <w:tcW w:w="3145" w:type="pct"/>
            <w:tcBorders>
              <w:top w:val="single" w:color="auto" w:sz="4" w:space="0"/>
              <w:left w:val="single" w:color="auto" w:sz="4" w:space="0"/>
              <w:bottom w:val="single" w:color="auto" w:sz="4" w:space="0"/>
              <w:right w:val="single" w:color="auto" w:sz="4" w:space="0"/>
            </w:tcBorders>
            <w:vAlign w:val="center"/>
          </w:tcPr>
          <w:p>
            <w:pPr>
              <w:adjustRightInd w:val="0"/>
              <w:spacing w:line="300" w:lineRule="auto"/>
              <w:rPr>
                <w:rFonts w:ascii="Times New Roman" w:hAnsi="Times New Roman" w:eastAsia="仿宋"/>
                <w:bCs/>
                <w:sz w:val="22"/>
              </w:rPr>
            </w:pPr>
            <w:r>
              <w:rPr>
                <w:rFonts w:hint="eastAsia" w:ascii="Times New Roman" w:hAnsi="Times New Roman" w:eastAsia="仿宋"/>
                <w:bCs/>
                <w:sz w:val="2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 w:type="pct"/>
            <w:tcBorders>
              <w:top w:val="single" w:color="auto" w:sz="4" w:space="0"/>
              <w:left w:val="single" w:color="auto" w:sz="4" w:space="0"/>
              <w:bottom w:val="single" w:color="auto" w:sz="4" w:space="0"/>
              <w:right w:val="single" w:color="auto" w:sz="4" w:space="0"/>
            </w:tcBorders>
            <w:vAlign w:val="center"/>
          </w:tcPr>
          <w:p>
            <w:pPr>
              <w:adjustRightInd w:val="0"/>
              <w:spacing w:line="300" w:lineRule="auto"/>
              <w:jc w:val="center"/>
              <w:rPr>
                <w:rFonts w:ascii="Times New Roman" w:hAnsi="Times New Roman" w:eastAsia="仿宋"/>
                <w:b/>
                <w:bCs/>
                <w:sz w:val="22"/>
              </w:rPr>
            </w:pPr>
            <w:r>
              <w:rPr>
                <w:rFonts w:ascii="Times New Roman" w:hAnsi="Times New Roman" w:eastAsia="仿宋"/>
                <w:b/>
                <w:bCs/>
                <w:sz w:val="22"/>
              </w:rPr>
              <w:t>7</w:t>
            </w:r>
          </w:p>
        </w:tc>
        <w:tc>
          <w:tcPr>
            <w:tcW w:w="1451" w:type="pct"/>
            <w:tcBorders>
              <w:top w:val="single" w:color="auto" w:sz="4" w:space="0"/>
              <w:left w:val="single" w:color="auto" w:sz="4" w:space="0"/>
              <w:bottom w:val="single" w:color="auto" w:sz="4" w:space="0"/>
              <w:right w:val="single" w:color="auto" w:sz="4" w:space="0"/>
            </w:tcBorders>
            <w:vAlign w:val="center"/>
          </w:tcPr>
          <w:p>
            <w:pPr>
              <w:adjustRightInd w:val="0"/>
              <w:spacing w:line="300" w:lineRule="auto"/>
              <w:jc w:val="center"/>
              <w:rPr>
                <w:rFonts w:ascii="Times New Roman" w:hAnsi="Times New Roman" w:eastAsia="仿宋"/>
                <w:b/>
                <w:bCs/>
                <w:sz w:val="22"/>
              </w:rPr>
            </w:pPr>
            <w:r>
              <w:rPr>
                <w:rFonts w:ascii="Times New Roman" w:hAnsi="Times New Roman" w:eastAsia="仿宋"/>
                <w:b/>
                <w:bCs/>
                <w:sz w:val="22"/>
              </w:rPr>
              <w:t>采购项目的特殊要求</w:t>
            </w:r>
          </w:p>
        </w:tc>
        <w:tc>
          <w:tcPr>
            <w:tcW w:w="3145" w:type="pct"/>
            <w:tcBorders>
              <w:top w:val="single" w:color="auto" w:sz="4" w:space="0"/>
              <w:left w:val="single" w:color="auto" w:sz="4" w:space="0"/>
              <w:bottom w:val="single" w:color="auto" w:sz="4" w:space="0"/>
              <w:right w:val="single" w:color="auto" w:sz="4" w:space="0"/>
            </w:tcBorders>
            <w:vAlign w:val="center"/>
          </w:tcPr>
          <w:p>
            <w:pPr>
              <w:adjustRightInd w:val="0"/>
              <w:spacing w:line="300" w:lineRule="auto"/>
              <w:rPr>
                <w:rFonts w:ascii="Times New Roman" w:hAnsi="Times New Roman" w:eastAsia="仿宋"/>
                <w:bCs/>
                <w:sz w:val="22"/>
              </w:rPr>
            </w:pPr>
            <w:r>
              <w:rPr>
                <w:rFonts w:hint="eastAsia" w:ascii="Times New Roman" w:hAnsi="Times New Roman" w:eastAsia="仿宋"/>
                <w:bCs/>
                <w:sz w:val="22"/>
              </w:rPr>
              <w:t>无</w:t>
            </w:r>
          </w:p>
        </w:tc>
      </w:tr>
      <w:bookmarkEnd w:id="40"/>
      <w:bookmarkEnd w:id="41"/>
    </w:tbl>
    <w:p>
      <w:pPr>
        <w:spacing w:line="400" w:lineRule="exact"/>
        <w:ind w:firstLine="482" w:firstLineChars="200"/>
        <w:rPr>
          <w:rFonts w:ascii="Times New Roman" w:hAnsi="Times New Roman" w:eastAsia="仿宋"/>
          <w:b/>
          <w:sz w:val="24"/>
        </w:rPr>
      </w:pPr>
    </w:p>
    <w:p>
      <w:pPr>
        <w:spacing w:line="400" w:lineRule="exact"/>
        <w:ind w:firstLine="480" w:firstLineChars="200"/>
        <w:jc w:val="left"/>
        <w:rPr>
          <w:rFonts w:ascii="Times New Roman" w:hAnsi="Times New Roman" w:eastAsia="仿宋"/>
          <w:sz w:val="24"/>
        </w:rPr>
      </w:pPr>
      <w:r>
        <w:rPr>
          <w:rFonts w:hint="eastAsia" w:ascii="Times New Roman" w:hAnsi="Times New Roman" w:eastAsia="仿宋"/>
          <w:sz w:val="24"/>
        </w:rPr>
        <w:t>备注：1.供应商在参加政府采购活动前，被纳入法院、工商行政管理部门、税务部门、银行认定的失信名单且在有效期内，或者在前3年政府采购合同履约过程中及其他经营活动履约过程中未依法履约被有关行政部门处罚（处理）的，本项目将认定其不具有良好的商业信誉；</w:t>
      </w:r>
    </w:p>
    <w:p>
      <w:pPr>
        <w:spacing w:line="400" w:lineRule="exact"/>
        <w:ind w:firstLine="480" w:firstLineChars="200"/>
        <w:jc w:val="left"/>
        <w:rPr>
          <w:rFonts w:ascii="Times New Roman" w:hAnsi="Times New Roman" w:eastAsia="仿宋"/>
          <w:sz w:val="24"/>
        </w:rPr>
      </w:pPr>
      <w:r>
        <w:rPr>
          <w:rFonts w:hint="eastAsia" w:ascii="Times New Roman" w:hAnsi="Times New Roman" w:eastAsia="仿宋"/>
          <w:sz w:val="24"/>
        </w:rPr>
        <w:t>2.供应商提供的证件资料有正、副本的，本项目不对供应商关于该资料应提供正本或副本作出要求；</w:t>
      </w:r>
    </w:p>
    <w:p>
      <w:pPr>
        <w:spacing w:line="400" w:lineRule="exact"/>
        <w:ind w:firstLine="480" w:firstLineChars="200"/>
        <w:jc w:val="left"/>
        <w:rPr>
          <w:rFonts w:ascii="Times New Roman" w:hAnsi="Times New Roman" w:eastAsia="仿宋"/>
          <w:sz w:val="24"/>
        </w:rPr>
      </w:pPr>
      <w:r>
        <w:rPr>
          <w:rFonts w:hint="eastAsia" w:ascii="Times New Roman" w:hAnsi="Times New Roman" w:eastAsia="仿宋"/>
          <w:sz w:val="24"/>
        </w:rPr>
        <w:t>3.关于本表所列各“承诺函”，供应商可以参照本通知书第五章“承诺函”格式一并填写，不必为特定事项单独撰写承诺函；</w:t>
      </w:r>
    </w:p>
    <w:p>
      <w:pPr>
        <w:spacing w:line="400" w:lineRule="exact"/>
        <w:ind w:firstLine="480" w:firstLineChars="200"/>
        <w:jc w:val="left"/>
        <w:rPr>
          <w:rFonts w:ascii="Times New Roman" w:hAnsi="Times New Roman" w:eastAsia="仿宋"/>
          <w:sz w:val="24"/>
        </w:rPr>
      </w:pPr>
      <w:r>
        <w:rPr>
          <w:rFonts w:hint="eastAsia" w:ascii="Times New Roman" w:hAnsi="Times New Roman" w:eastAsia="仿宋"/>
          <w:sz w:val="24"/>
        </w:rPr>
        <w:t>4.关于本表的“财务状况报告”：新成立公司不能提供经审计的财务报告的，应提供资产负债表、利润表、现金流量表、所有者权益变动表及附注（新成立公司执行小企业会计准则的，可不提供所有者权益变动表）；</w:t>
      </w:r>
    </w:p>
    <w:p>
      <w:pPr>
        <w:spacing w:line="400" w:lineRule="exact"/>
        <w:ind w:firstLine="480" w:firstLineChars="200"/>
        <w:jc w:val="left"/>
        <w:rPr>
          <w:rFonts w:ascii="Times New Roman" w:hAnsi="Times New Roman" w:eastAsia="仿宋"/>
          <w:sz w:val="24"/>
        </w:rPr>
      </w:pPr>
      <w:r>
        <w:rPr>
          <w:rFonts w:hint="eastAsia" w:ascii="Times New Roman" w:hAnsi="Times New Roman" w:eastAsia="仿宋"/>
          <w:sz w:val="24"/>
        </w:rPr>
        <w:t>5.关于本表第3行第3列：供应商应结合本次政府采购项目特点和自身实际提供；该资料可以是现场照片、凭据凭证、资质证书、类似业绩或者工作人员从业信息等形式；</w:t>
      </w:r>
    </w:p>
    <w:p>
      <w:pPr>
        <w:spacing w:line="400" w:lineRule="exact"/>
        <w:ind w:firstLine="480" w:firstLineChars="200"/>
        <w:jc w:val="left"/>
        <w:rPr>
          <w:rFonts w:ascii="Times New Roman" w:hAnsi="Times New Roman" w:eastAsia="仿宋"/>
          <w:sz w:val="24"/>
        </w:rPr>
      </w:pPr>
      <w:r>
        <w:rPr>
          <w:rFonts w:hint="eastAsia" w:ascii="Times New Roman" w:hAnsi="Times New Roman" w:eastAsia="仿宋"/>
          <w:sz w:val="24"/>
        </w:rPr>
        <w:t>6.关于本表的“法律法规有特殊规定的情况”</w:t>
      </w:r>
      <w:r>
        <w:rPr>
          <w:rFonts w:hint="eastAsia"/>
        </w:rPr>
        <w:t xml:space="preserve"> </w:t>
      </w:r>
      <w:r>
        <w:rPr>
          <w:rFonts w:hint="eastAsia" w:ascii="Times New Roman" w:hAnsi="Times New Roman" w:eastAsia="仿宋"/>
          <w:sz w:val="24"/>
        </w:rPr>
        <w:t>是指采购文件没有体现，法律法规有明确规定的，从其法规；</w:t>
      </w:r>
    </w:p>
    <w:p>
      <w:pPr>
        <w:spacing w:line="400" w:lineRule="exact"/>
        <w:ind w:firstLine="480" w:firstLineChars="200"/>
        <w:jc w:val="left"/>
        <w:rPr>
          <w:rFonts w:ascii="Times New Roman" w:hAnsi="Times New Roman" w:eastAsia="仿宋"/>
          <w:sz w:val="24"/>
        </w:rPr>
      </w:pPr>
      <w:r>
        <w:rPr>
          <w:rFonts w:hint="eastAsia" w:ascii="Times New Roman" w:hAnsi="Times New Roman" w:eastAsia="仿宋"/>
          <w:sz w:val="24"/>
        </w:rPr>
        <w:t>7.关于本表的“供应商基本情况表”，供应商可参考本文件第五章所列格式填写；</w:t>
      </w:r>
    </w:p>
    <w:p>
      <w:pPr>
        <w:pStyle w:val="2"/>
        <w:ind w:firstLine="480" w:firstLineChars="200"/>
        <w:rPr>
          <w:rFonts w:ascii="仿宋" w:hAnsi="仿宋" w:eastAsia="仿宋" w:cs="仿宋"/>
        </w:rPr>
      </w:pPr>
      <w:r>
        <w:rPr>
          <w:rFonts w:hint="eastAsia" w:ascii="仿宋" w:hAnsi="仿宋" w:eastAsia="仿宋" w:cs="仿宋"/>
        </w:rPr>
        <w:t>8.询价文件中“原件原色电子件”的含义：对相关证明材料的原件进行彩色扫描或拍照后（承诺函原件、授权书原件、相关截图证明材料除外，直接电子签章后上传），生成电子件（彩色扫描或照片）作为响应文件中的组成部分，进行电子签章后，上传到响应文件中。禁止复印件扫描或拍照。</w:t>
      </w:r>
    </w:p>
    <w:p>
      <w:pPr>
        <w:pStyle w:val="2"/>
      </w:pPr>
    </w:p>
    <w:p>
      <w:pPr>
        <w:pStyle w:val="10"/>
        <w:numPr>
          <w:ilvl w:val="0"/>
          <w:numId w:val="1"/>
        </w:numPr>
        <w:spacing w:line="400" w:lineRule="exact"/>
        <w:ind w:firstLineChars="0"/>
        <w:jc w:val="center"/>
        <w:outlineLvl w:val="0"/>
        <w:rPr>
          <w:rFonts w:ascii="Times New Roman" w:hAnsi="Times New Roman" w:eastAsia="黑体"/>
          <w:b/>
          <w:sz w:val="36"/>
          <w:szCs w:val="36"/>
        </w:rPr>
      </w:pPr>
      <w:r>
        <w:rPr>
          <w:rFonts w:ascii="Times New Roman" w:hAnsi="Times New Roman" w:eastAsia="黑体"/>
          <w:b/>
          <w:sz w:val="32"/>
          <w:szCs w:val="32"/>
        </w:rPr>
        <w:br w:type="page"/>
      </w:r>
      <w:bookmarkStart w:id="42" w:name="_Toc34323453"/>
      <w:r>
        <w:rPr>
          <w:rFonts w:hint="eastAsia" w:ascii="Times New Roman" w:hAnsi="Times New Roman" w:eastAsia="黑体"/>
          <w:b/>
          <w:sz w:val="36"/>
          <w:szCs w:val="36"/>
        </w:rPr>
        <w:t xml:space="preserve"> </w:t>
      </w:r>
      <w:r>
        <w:rPr>
          <w:rFonts w:ascii="Times New Roman" w:hAnsi="Times New Roman" w:eastAsia="黑体"/>
          <w:b/>
          <w:sz w:val="36"/>
          <w:szCs w:val="36"/>
        </w:rPr>
        <w:t>采购需求及其技术、服务和其他要求</w:t>
      </w:r>
      <w:bookmarkEnd w:id="42"/>
    </w:p>
    <w:p>
      <w:pPr>
        <w:spacing w:line="400" w:lineRule="exact"/>
        <w:ind w:firstLine="482" w:firstLineChars="200"/>
        <w:rPr>
          <w:rFonts w:ascii="Times New Roman" w:hAnsi="Times New Roman" w:eastAsia="仿宋"/>
          <w:b/>
          <w:sz w:val="24"/>
          <w:szCs w:val="24"/>
        </w:rPr>
      </w:pPr>
    </w:p>
    <w:bookmarkEnd w:id="2"/>
    <w:bookmarkEnd w:id="3"/>
    <w:bookmarkEnd w:id="4"/>
    <w:bookmarkEnd w:id="5"/>
    <w:bookmarkEnd w:id="6"/>
    <w:p>
      <w:pPr>
        <w:pStyle w:val="2"/>
        <w:spacing w:after="0"/>
        <w:ind w:firstLine="482" w:firstLineChars="200"/>
        <w:jc w:val="both"/>
        <w:rPr>
          <w:rFonts w:ascii="仿宋" w:hAnsi="仿宋" w:eastAsia="仿宋" w:cs="仿宋"/>
          <w:b/>
          <w:bCs/>
          <w:szCs w:val="24"/>
        </w:rPr>
      </w:pPr>
      <w:bookmarkStart w:id="43" w:name="_Toc34323454"/>
      <w:r>
        <w:rPr>
          <w:rFonts w:hint="eastAsia" w:ascii="仿宋" w:hAnsi="仿宋" w:eastAsia="仿宋" w:cs="仿宋"/>
          <w:b/>
          <w:bCs/>
          <w:szCs w:val="24"/>
        </w:rPr>
        <w:t>一、采购需求</w:t>
      </w:r>
    </w:p>
    <w:p>
      <w:pPr>
        <w:pStyle w:val="2"/>
        <w:spacing w:after="0"/>
        <w:ind w:firstLine="482" w:firstLineChars="200"/>
        <w:jc w:val="both"/>
        <w:rPr>
          <w:rFonts w:ascii="仿宋" w:hAnsi="仿宋" w:eastAsia="仿宋" w:cs="仿宋"/>
          <w:b/>
          <w:bCs/>
          <w:szCs w:val="24"/>
        </w:rPr>
      </w:pPr>
      <w:r>
        <w:rPr>
          <w:rFonts w:hint="eastAsia" w:ascii="仿宋" w:hAnsi="仿宋" w:eastAsia="仿宋" w:cs="仿宋"/>
          <w:b/>
          <w:bCs/>
          <w:szCs w:val="24"/>
        </w:rPr>
        <w:t>（一）项目概述</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为加强森林地方专业扑火队伍建设及防灭火专业力量，巴中市恩阳区森林防灭火指挥服务中心通过询价采购方式，确定一名供应商采购2辆特种专业技术用车，其中：1辆森林防火普查运兵车；1辆森林防火指挥车。</w:t>
      </w:r>
    </w:p>
    <w:p>
      <w:pPr>
        <w:pStyle w:val="2"/>
        <w:spacing w:after="0"/>
        <w:ind w:firstLine="482" w:firstLineChars="200"/>
        <w:jc w:val="both"/>
        <w:rPr>
          <w:rFonts w:ascii="仿宋" w:hAnsi="仿宋" w:eastAsia="仿宋" w:cs="仿宋"/>
          <w:b/>
          <w:bCs/>
          <w:szCs w:val="24"/>
        </w:rPr>
      </w:pPr>
      <w:r>
        <w:rPr>
          <w:rFonts w:hint="eastAsia" w:ascii="仿宋" w:hAnsi="仿宋" w:eastAsia="仿宋" w:cs="仿宋"/>
          <w:b/>
          <w:bCs/>
          <w:szCs w:val="24"/>
        </w:rPr>
        <w:t>（二）采购内容及其数量</w:t>
      </w:r>
    </w:p>
    <w:tbl>
      <w:tblPr>
        <w:tblStyle w:val="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5"/>
        <w:gridCol w:w="2382"/>
        <w:gridCol w:w="854"/>
        <w:gridCol w:w="2119"/>
        <w:gridCol w:w="3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50" w:type="pct"/>
            <w:shd w:val="clear" w:color="auto" w:fill="FFFFFF"/>
            <w:vAlign w:val="center"/>
          </w:tcPr>
          <w:p>
            <w:pPr>
              <w:spacing w:line="440" w:lineRule="exact"/>
              <w:jc w:val="center"/>
              <w:rPr>
                <w:rFonts w:ascii="仿宋" w:hAnsi="仿宋" w:eastAsia="仿宋" w:cs="仿宋"/>
                <w:b/>
                <w:sz w:val="24"/>
                <w:szCs w:val="24"/>
              </w:rPr>
            </w:pPr>
            <w:r>
              <w:rPr>
                <w:rFonts w:hint="eastAsia" w:ascii="仿宋" w:hAnsi="仿宋" w:eastAsia="仿宋" w:cs="仿宋"/>
                <w:b/>
                <w:sz w:val="24"/>
                <w:szCs w:val="24"/>
              </w:rPr>
              <w:t>序号</w:t>
            </w:r>
          </w:p>
        </w:tc>
        <w:tc>
          <w:tcPr>
            <w:tcW w:w="1312" w:type="pct"/>
            <w:shd w:val="clear" w:color="auto" w:fill="FFFFFF"/>
            <w:vAlign w:val="center"/>
          </w:tcPr>
          <w:p>
            <w:pPr>
              <w:spacing w:line="440" w:lineRule="exact"/>
              <w:jc w:val="center"/>
              <w:rPr>
                <w:rFonts w:ascii="仿宋" w:hAnsi="仿宋" w:eastAsia="仿宋" w:cs="仿宋"/>
                <w:b/>
                <w:sz w:val="24"/>
                <w:szCs w:val="24"/>
              </w:rPr>
            </w:pPr>
            <w:r>
              <w:rPr>
                <w:rFonts w:hint="eastAsia" w:ascii="仿宋" w:hAnsi="仿宋" w:eastAsia="仿宋" w:cs="仿宋"/>
                <w:b/>
                <w:sz w:val="24"/>
                <w:szCs w:val="24"/>
              </w:rPr>
              <w:t>采购内容</w:t>
            </w:r>
          </w:p>
        </w:tc>
        <w:tc>
          <w:tcPr>
            <w:tcW w:w="471" w:type="pct"/>
            <w:shd w:val="clear" w:color="auto" w:fill="FFFFFF"/>
            <w:vAlign w:val="center"/>
          </w:tcPr>
          <w:p>
            <w:pPr>
              <w:spacing w:line="440" w:lineRule="exact"/>
              <w:jc w:val="center"/>
              <w:rPr>
                <w:rFonts w:ascii="仿宋" w:hAnsi="仿宋" w:eastAsia="仿宋" w:cs="仿宋"/>
                <w:b/>
                <w:sz w:val="24"/>
                <w:szCs w:val="24"/>
              </w:rPr>
            </w:pPr>
            <w:r>
              <w:rPr>
                <w:rFonts w:hint="eastAsia" w:ascii="仿宋" w:hAnsi="仿宋" w:eastAsia="仿宋" w:cs="仿宋"/>
                <w:b/>
                <w:sz w:val="24"/>
                <w:szCs w:val="24"/>
              </w:rPr>
              <w:t>数量</w:t>
            </w:r>
          </w:p>
        </w:tc>
        <w:tc>
          <w:tcPr>
            <w:tcW w:w="1168" w:type="pct"/>
            <w:shd w:val="clear" w:color="auto" w:fill="FFFFFF"/>
            <w:vAlign w:val="center"/>
          </w:tcPr>
          <w:p>
            <w:pPr>
              <w:spacing w:line="440" w:lineRule="exact"/>
              <w:jc w:val="center"/>
              <w:rPr>
                <w:rFonts w:ascii="仿宋" w:hAnsi="仿宋" w:eastAsia="仿宋" w:cs="仿宋"/>
                <w:sz w:val="24"/>
                <w:szCs w:val="24"/>
              </w:rPr>
            </w:pPr>
            <w:r>
              <w:rPr>
                <w:rFonts w:hint="eastAsia" w:ascii="仿宋" w:hAnsi="仿宋" w:eastAsia="仿宋" w:cs="仿宋"/>
                <w:b/>
                <w:sz w:val="24"/>
                <w:szCs w:val="24"/>
              </w:rPr>
              <w:t xml:space="preserve">核心产品 </w:t>
            </w:r>
          </w:p>
        </w:tc>
        <w:tc>
          <w:tcPr>
            <w:tcW w:w="1697" w:type="pct"/>
            <w:shd w:val="clear" w:color="auto" w:fill="FFFFFF"/>
            <w:vAlign w:val="center"/>
          </w:tcPr>
          <w:p>
            <w:pPr>
              <w:spacing w:line="440" w:lineRule="exact"/>
              <w:jc w:val="center"/>
              <w:rPr>
                <w:rFonts w:ascii="仿宋" w:hAnsi="仿宋" w:eastAsia="仿宋" w:cs="仿宋"/>
                <w:b/>
                <w:sz w:val="24"/>
                <w:szCs w:val="24"/>
              </w:rPr>
            </w:pPr>
            <w:r>
              <w:rPr>
                <w:rFonts w:hint="eastAsia" w:ascii="仿宋" w:hAnsi="仿宋" w:eastAsia="仿宋" w:cs="仿宋"/>
                <w:b/>
                <w:sz w:val="24"/>
                <w:szCs w:val="24"/>
              </w:rPr>
              <w:t>采购标的对应的中小企业划分标准所属行业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50" w:type="pct"/>
            <w:shd w:val="clear" w:color="auto" w:fill="FFFFFF"/>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1</w:t>
            </w:r>
          </w:p>
        </w:tc>
        <w:tc>
          <w:tcPr>
            <w:tcW w:w="1312" w:type="pct"/>
            <w:shd w:val="clear" w:color="auto" w:fill="FFFFFF"/>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森林防火普查运兵车</w:t>
            </w:r>
          </w:p>
        </w:tc>
        <w:tc>
          <w:tcPr>
            <w:tcW w:w="471" w:type="pct"/>
            <w:shd w:val="clear" w:color="auto" w:fill="FFFFFF"/>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1辆</w:t>
            </w:r>
          </w:p>
        </w:tc>
        <w:tc>
          <w:tcPr>
            <w:tcW w:w="1168" w:type="pct"/>
            <w:shd w:val="clear" w:color="auto" w:fill="FFFFFF"/>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 xml:space="preserve"> </w:t>
            </w:r>
          </w:p>
        </w:tc>
        <w:tc>
          <w:tcPr>
            <w:tcW w:w="1697" w:type="pct"/>
            <w:vMerge w:val="restart"/>
            <w:shd w:val="clear" w:color="auto" w:fill="FFFFFF"/>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工业（包括采矿业，制造业，电力、热力、燃气及水生产和供应业）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50" w:type="pct"/>
            <w:shd w:val="clear" w:color="auto" w:fill="FFFFFF"/>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2</w:t>
            </w:r>
          </w:p>
        </w:tc>
        <w:tc>
          <w:tcPr>
            <w:tcW w:w="1312" w:type="pct"/>
            <w:shd w:val="clear" w:color="auto" w:fill="FFFFFF"/>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森林防火指挥车</w:t>
            </w:r>
          </w:p>
        </w:tc>
        <w:tc>
          <w:tcPr>
            <w:tcW w:w="471" w:type="pct"/>
            <w:shd w:val="clear" w:color="auto" w:fill="FFFFFF"/>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1辆</w:t>
            </w:r>
          </w:p>
        </w:tc>
        <w:tc>
          <w:tcPr>
            <w:tcW w:w="1168" w:type="pct"/>
            <w:shd w:val="clear" w:color="auto" w:fill="FFFFFF"/>
            <w:vAlign w:val="center"/>
          </w:tcPr>
          <w:p>
            <w:pPr>
              <w:spacing w:line="440" w:lineRule="exact"/>
              <w:jc w:val="center"/>
              <w:rPr>
                <w:rFonts w:ascii="仿宋" w:hAnsi="仿宋" w:eastAsia="仿宋" w:cs="仿宋"/>
                <w:sz w:val="24"/>
                <w:szCs w:val="24"/>
              </w:rPr>
            </w:pPr>
            <w:r>
              <w:rPr>
                <w:rFonts w:hint="eastAsia" w:ascii="仿宋" w:hAnsi="仿宋" w:eastAsia="仿宋" w:cs="仿宋"/>
                <w:sz w:val="24"/>
                <w:szCs w:val="24"/>
              </w:rPr>
              <w:t>★</w:t>
            </w:r>
          </w:p>
        </w:tc>
        <w:tc>
          <w:tcPr>
            <w:tcW w:w="1697" w:type="pct"/>
            <w:vMerge w:val="continue"/>
            <w:shd w:val="clear" w:color="auto" w:fill="FFFFFF"/>
            <w:vAlign w:val="center"/>
          </w:tcPr>
          <w:p>
            <w:pPr>
              <w:spacing w:line="440" w:lineRule="exact"/>
              <w:jc w:val="center"/>
              <w:rPr>
                <w:rFonts w:ascii="仿宋" w:hAnsi="仿宋" w:eastAsia="仿宋" w:cs="仿宋"/>
                <w:sz w:val="24"/>
                <w:szCs w:val="24"/>
              </w:rPr>
            </w:pPr>
          </w:p>
        </w:tc>
      </w:tr>
    </w:tbl>
    <w:p>
      <w:pPr>
        <w:pStyle w:val="2"/>
        <w:spacing w:after="0"/>
        <w:ind w:firstLine="482" w:firstLineChars="200"/>
        <w:jc w:val="both"/>
        <w:rPr>
          <w:rFonts w:ascii="仿宋" w:hAnsi="仿宋" w:eastAsia="仿宋" w:cs="仿宋"/>
          <w:b/>
          <w:bCs/>
          <w:szCs w:val="24"/>
        </w:rPr>
      </w:pPr>
      <w:r>
        <w:rPr>
          <w:rFonts w:hint="eastAsia" w:ascii="仿宋" w:hAnsi="仿宋" w:eastAsia="仿宋" w:cs="仿宋"/>
          <w:b/>
          <w:bCs/>
          <w:szCs w:val="24"/>
        </w:rPr>
        <w:t>注：核心产品不允许有负偏离，否则做无效响应处理。</w:t>
      </w:r>
    </w:p>
    <w:p>
      <w:pPr>
        <w:pStyle w:val="2"/>
        <w:spacing w:after="0"/>
        <w:ind w:firstLine="482" w:firstLineChars="200"/>
        <w:jc w:val="both"/>
        <w:rPr>
          <w:rFonts w:ascii="仿宋" w:hAnsi="仿宋" w:eastAsia="仿宋" w:cs="仿宋"/>
          <w:b/>
          <w:bCs/>
          <w:szCs w:val="24"/>
        </w:rPr>
      </w:pPr>
      <w:r>
        <w:rPr>
          <w:rFonts w:hint="eastAsia" w:ascii="仿宋" w:hAnsi="仿宋" w:eastAsia="仿宋" w:cs="仿宋"/>
          <w:b/>
          <w:bCs/>
          <w:szCs w:val="24"/>
        </w:rPr>
        <w:t>二、技术、服务要求</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（一）主要技术参数及功能描述</w:t>
      </w:r>
    </w:p>
    <w:tbl>
      <w:tblPr>
        <w:tblStyle w:val="7"/>
        <w:tblW w:w="83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236"/>
        <w:gridCol w:w="4228"/>
        <w:gridCol w:w="736"/>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696" w:type="dxa"/>
            <w:shd w:val="clear" w:color="auto" w:fill="D7D7D7"/>
            <w:vAlign w:val="center"/>
          </w:tcPr>
          <w:p>
            <w:pPr>
              <w:pStyle w:val="2"/>
              <w:spacing w:after="0" w:line="400" w:lineRule="exact"/>
              <w:jc w:val="center"/>
              <w:rPr>
                <w:rFonts w:ascii="仿宋" w:hAnsi="仿宋" w:eastAsia="仿宋" w:cs="仿宋"/>
                <w:b/>
                <w:bCs/>
                <w:szCs w:val="24"/>
              </w:rPr>
            </w:pPr>
            <w:r>
              <w:rPr>
                <w:rFonts w:hint="eastAsia" w:ascii="仿宋" w:hAnsi="仿宋" w:eastAsia="仿宋" w:cs="仿宋"/>
                <w:b/>
                <w:bCs/>
                <w:szCs w:val="24"/>
              </w:rPr>
              <w:t>序号</w:t>
            </w:r>
          </w:p>
        </w:tc>
        <w:tc>
          <w:tcPr>
            <w:tcW w:w="1236" w:type="dxa"/>
            <w:shd w:val="clear" w:color="auto" w:fill="D7D7D7"/>
            <w:vAlign w:val="center"/>
          </w:tcPr>
          <w:p>
            <w:pPr>
              <w:pStyle w:val="2"/>
              <w:spacing w:after="0" w:line="400" w:lineRule="exact"/>
              <w:jc w:val="center"/>
              <w:rPr>
                <w:rFonts w:ascii="仿宋" w:hAnsi="仿宋" w:eastAsia="仿宋" w:cs="仿宋"/>
                <w:b/>
                <w:bCs/>
                <w:szCs w:val="24"/>
              </w:rPr>
            </w:pPr>
            <w:r>
              <w:rPr>
                <w:rFonts w:hint="eastAsia" w:ascii="仿宋" w:hAnsi="仿宋" w:eastAsia="仿宋" w:cs="仿宋"/>
                <w:b/>
                <w:bCs/>
                <w:szCs w:val="24"/>
              </w:rPr>
              <w:t>货物名称</w:t>
            </w:r>
          </w:p>
        </w:tc>
        <w:tc>
          <w:tcPr>
            <w:tcW w:w="4228" w:type="dxa"/>
            <w:shd w:val="clear" w:color="auto" w:fill="D7D7D7"/>
            <w:vAlign w:val="center"/>
          </w:tcPr>
          <w:p>
            <w:pPr>
              <w:pStyle w:val="2"/>
              <w:spacing w:after="0" w:line="400" w:lineRule="exact"/>
              <w:jc w:val="center"/>
              <w:rPr>
                <w:rFonts w:ascii="仿宋" w:hAnsi="仿宋" w:eastAsia="仿宋" w:cs="仿宋"/>
                <w:b/>
                <w:bCs/>
                <w:szCs w:val="24"/>
              </w:rPr>
            </w:pPr>
            <w:r>
              <w:rPr>
                <w:rFonts w:hint="eastAsia" w:ascii="仿宋" w:hAnsi="仿宋" w:eastAsia="仿宋" w:cs="仿宋"/>
                <w:b/>
                <w:bCs/>
                <w:szCs w:val="24"/>
              </w:rPr>
              <w:t>主要技术参数及功能描述</w:t>
            </w:r>
          </w:p>
        </w:tc>
        <w:tc>
          <w:tcPr>
            <w:tcW w:w="736" w:type="dxa"/>
            <w:shd w:val="clear" w:color="auto" w:fill="D7D7D7"/>
            <w:vAlign w:val="center"/>
          </w:tcPr>
          <w:p>
            <w:pPr>
              <w:pStyle w:val="2"/>
              <w:spacing w:after="0" w:line="400" w:lineRule="exact"/>
              <w:jc w:val="center"/>
              <w:rPr>
                <w:rFonts w:ascii="仿宋" w:hAnsi="仿宋" w:eastAsia="仿宋" w:cs="仿宋"/>
                <w:b/>
                <w:bCs/>
                <w:szCs w:val="24"/>
              </w:rPr>
            </w:pPr>
            <w:r>
              <w:rPr>
                <w:rFonts w:hint="eastAsia" w:ascii="仿宋" w:hAnsi="仿宋" w:eastAsia="仿宋" w:cs="仿宋"/>
                <w:b/>
                <w:bCs/>
                <w:szCs w:val="24"/>
              </w:rPr>
              <w:t>数量</w:t>
            </w:r>
          </w:p>
        </w:tc>
        <w:tc>
          <w:tcPr>
            <w:tcW w:w="1411" w:type="dxa"/>
            <w:shd w:val="clear" w:color="auto" w:fill="D7D7D7"/>
            <w:vAlign w:val="center"/>
          </w:tcPr>
          <w:p>
            <w:pPr>
              <w:pStyle w:val="2"/>
              <w:spacing w:after="0" w:line="400" w:lineRule="exact"/>
              <w:jc w:val="center"/>
              <w:rPr>
                <w:rFonts w:ascii="仿宋" w:hAnsi="仿宋" w:eastAsia="仿宋" w:cs="仿宋"/>
                <w:b/>
                <w:bCs/>
                <w:szCs w:val="24"/>
              </w:rPr>
            </w:pPr>
            <w:r>
              <w:rPr>
                <w:rFonts w:hint="eastAsia" w:ascii="仿宋" w:hAnsi="仿宋" w:eastAsia="仿宋" w:cs="仿宋"/>
                <w:b/>
                <w:bCs/>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96" w:type="dxa"/>
            <w:vAlign w:val="center"/>
          </w:tcPr>
          <w:p>
            <w:pPr>
              <w:pStyle w:val="2"/>
              <w:spacing w:after="0" w:line="400" w:lineRule="exact"/>
              <w:jc w:val="center"/>
              <w:rPr>
                <w:rFonts w:ascii="仿宋" w:hAnsi="仿宋" w:eastAsia="仿宋" w:cs="仿宋"/>
                <w:szCs w:val="24"/>
              </w:rPr>
            </w:pPr>
            <w:r>
              <w:rPr>
                <w:rFonts w:hint="eastAsia" w:ascii="仿宋" w:hAnsi="仿宋" w:eastAsia="仿宋" w:cs="仿宋"/>
                <w:szCs w:val="24"/>
              </w:rPr>
              <w:t>1</w:t>
            </w:r>
          </w:p>
        </w:tc>
        <w:tc>
          <w:tcPr>
            <w:tcW w:w="1236" w:type="dxa"/>
            <w:vAlign w:val="center"/>
          </w:tcPr>
          <w:p>
            <w:pPr>
              <w:pStyle w:val="2"/>
              <w:spacing w:after="0" w:line="400" w:lineRule="exact"/>
              <w:jc w:val="center"/>
              <w:rPr>
                <w:rFonts w:ascii="仿宋" w:hAnsi="仿宋" w:eastAsia="仿宋" w:cs="仿宋"/>
                <w:szCs w:val="24"/>
              </w:rPr>
            </w:pPr>
            <w:r>
              <w:rPr>
                <w:rFonts w:hint="eastAsia" w:ascii="仿宋" w:hAnsi="仿宋" w:eastAsia="仿宋" w:cs="仿宋"/>
                <w:szCs w:val="24"/>
              </w:rPr>
              <w:t>森林防火普查运兵车</w:t>
            </w:r>
          </w:p>
        </w:tc>
        <w:tc>
          <w:tcPr>
            <w:tcW w:w="4228" w:type="dxa"/>
            <w:vAlign w:val="center"/>
          </w:tcPr>
          <w:p>
            <w:pPr>
              <w:pStyle w:val="2"/>
              <w:spacing w:after="0" w:line="440" w:lineRule="exact"/>
              <w:jc w:val="both"/>
              <w:rPr>
                <w:rFonts w:ascii="仿宋" w:hAnsi="仿宋" w:eastAsia="仿宋" w:cs="仿宋"/>
                <w:szCs w:val="24"/>
              </w:rPr>
            </w:pPr>
            <w:r>
              <w:rPr>
                <w:rFonts w:hint="eastAsia" w:ascii="仿宋" w:hAnsi="仿宋" w:eastAsia="仿宋" w:cs="仿宋"/>
                <w:szCs w:val="24"/>
              </w:rPr>
              <w:t>1）座位数：≧7座；</w:t>
            </w:r>
          </w:p>
          <w:p>
            <w:pPr>
              <w:pStyle w:val="2"/>
              <w:spacing w:after="0" w:line="440" w:lineRule="exact"/>
              <w:jc w:val="both"/>
              <w:rPr>
                <w:rFonts w:ascii="仿宋" w:hAnsi="仿宋" w:eastAsia="仿宋" w:cs="仿宋"/>
                <w:szCs w:val="24"/>
              </w:rPr>
            </w:pPr>
            <w:r>
              <w:rPr>
                <w:rFonts w:hint="eastAsia" w:ascii="仿宋" w:hAnsi="仿宋" w:eastAsia="仿宋" w:cs="仿宋"/>
                <w:szCs w:val="24"/>
              </w:rPr>
              <w:t>2）排量：≧2.0Ｔ；</w:t>
            </w:r>
          </w:p>
          <w:p>
            <w:pPr>
              <w:pStyle w:val="2"/>
              <w:spacing w:after="0" w:line="440" w:lineRule="exact"/>
              <w:jc w:val="both"/>
              <w:rPr>
                <w:rFonts w:ascii="仿宋" w:hAnsi="仿宋" w:eastAsia="仿宋" w:cs="仿宋"/>
                <w:szCs w:val="24"/>
              </w:rPr>
            </w:pPr>
            <w:r>
              <w:rPr>
                <w:rFonts w:hint="eastAsia" w:ascii="仿宋" w:hAnsi="仿宋" w:eastAsia="仿宋" w:cs="仿宋"/>
                <w:szCs w:val="24"/>
              </w:rPr>
              <w:t>3）扭矩（N.m）：≧350；</w:t>
            </w:r>
          </w:p>
          <w:p>
            <w:pPr>
              <w:pStyle w:val="2"/>
              <w:spacing w:after="0" w:line="440" w:lineRule="exact"/>
              <w:jc w:val="both"/>
              <w:rPr>
                <w:rFonts w:ascii="仿宋" w:hAnsi="仿宋" w:eastAsia="仿宋" w:cs="仿宋"/>
                <w:szCs w:val="24"/>
              </w:rPr>
            </w:pPr>
            <w:r>
              <w:rPr>
                <w:rFonts w:hint="eastAsia" w:ascii="仿宋" w:hAnsi="仿宋" w:eastAsia="仿宋" w:cs="仿宋"/>
                <w:szCs w:val="24"/>
              </w:rPr>
              <w:t>4）排放标准：国六；</w:t>
            </w:r>
          </w:p>
          <w:p>
            <w:pPr>
              <w:pStyle w:val="2"/>
              <w:spacing w:after="0" w:line="440" w:lineRule="exact"/>
              <w:jc w:val="both"/>
              <w:rPr>
                <w:rFonts w:ascii="仿宋" w:hAnsi="仿宋" w:eastAsia="仿宋" w:cs="仿宋"/>
                <w:szCs w:val="24"/>
              </w:rPr>
            </w:pPr>
            <w:r>
              <w:rPr>
                <w:rFonts w:hint="eastAsia" w:ascii="仿宋" w:hAnsi="仿宋" w:eastAsia="仿宋" w:cs="仿宋"/>
                <w:szCs w:val="24"/>
              </w:rPr>
              <w:t>5）能源类型：柴油；</w:t>
            </w:r>
          </w:p>
          <w:p>
            <w:pPr>
              <w:pStyle w:val="2"/>
              <w:spacing w:after="0" w:line="440" w:lineRule="exact"/>
              <w:jc w:val="both"/>
              <w:rPr>
                <w:rFonts w:ascii="仿宋" w:hAnsi="仿宋" w:eastAsia="仿宋" w:cs="仿宋"/>
                <w:szCs w:val="24"/>
              </w:rPr>
            </w:pPr>
            <w:r>
              <w:rPr>
                <w:rFonts w:hint="eastAsia" w:ascii="仿宋" w:hAnsi="仿宋" w:eastAsia="仿宋" w:cs="仿宋"/>
                <w:szCs w:val="24"/>
              </w:rPr>
              <w:t>6）功率：≧93kw；</w:t>
            </w:r>
          </w:p>
          <w:p>
            <w:pPr>
              <w:pStyle w:val="2"/>
              <w:spacing w:after="0" w:line="440" w:lineRule="exact"/>
              <w:jc w:val="both"/>
              <w:rPr>
                <w:rFonts w:ascii="仿宋" w:hAnsi="仿宋" w:eastAsia="仿宋" w:cs="仿宋"/>
                <w:szCs w:val="24"/>
              </w:rPr>
            </w:pPr>
            <w:r>
              <w:rPr>
                <w:rFonts w:hint="eastAsia" w:ascii="仿宋" w:hAnsi="仿宋" w:eastAsia="仿宋" w:cs="仿宋"/>
                <w:szCs w:val="24"/>
              </w:rPr>
              <w:t>7）整车尺寸（㎜）：5050*2080*2395（±5%）。</w:t>
            </w:r>
          </w:p>
        </w:tc>
        <w:tc>
          <w:tcPr>
            <w:tcW w:w="736" w:type="dxa"/>
            <w:vAlign w:val="center"/>
          </w:tcPr>
          <w:p>
            <w:pPr>
              <w:pStyle w:val="2"/>
              <w:spacing w:after="0" w:line="400" w:lineRule="exact"/>
              <w:jc w:val="center"/>
              <w:rPr>
                <w:rFonts w:ascii="仿宋" w:hAnsi="仿宋" w:eastAsia="仿宋" w:cs="仿宋"/>
                <w:szCs w:val="24"/>
              </w:rPr>
            </w:pPr>
            <w:r>
              <w:rPr>
                <w:rFonts w:hint="eastAsia" w:ascii="仿宋" w:hAnsi="仿宋" w:eastAsia="仿宋" w:cs="仿宋"/>
                <w:szCs w:val="24"/>
              </w:rPr>
              <w:t>1</w:t>
            </w:r>
          </w:p>
        </w:tc>
        <w:tc>
          <w:tcPr>
            <w:tcW w:w="1411" w:type="dxa"/>
            <w:vMerge w:val="restart"/>
            <w:vAlign w:val="center"/>
          </w:tcPr>
          <w:p>
            <w:pPr>
              <w:pStyle w:val="2"/>
              <w:spacing w:after="0" w:line="400" w:lineRule="exact"/>
              <w:jc w:val="both"/>
              <w:rPr>
                <w:rFonts w:ascii="仿宋" w:hAnsi="仿宋" w:eastAsia="仿宋" w:cs="仿宋"/>
                <w:szCs w:val="24"/>
              </w:rPr>
            </w:pPr>
            <w:r>
              <w:rPr>
                <w:rFonts w:hint="eastAsia" w:ascii="仿宋" w:hAnsi="仿宋" w:eastAsia="仿宋" w:cs="仿宋"/>
                <w:szCs w:val="24"/>
              </w:rPr>
              <w:t>供应商须提供所响应车型宣传彩图及官网（专业性网站）车辆配置表（图）等有效的佐证资料，否则为无效响应。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6" w:type="dxa"/>
            <w:vAlign w:val="center"/>
          </w:tcPr>
          <w:p>
            <w:pPr>
              <w:pStyle w:val="2"/>
              <w:spacing w:after="0" w:line="400" w:lineRule="exact"/>
              <w:jc w:val="center"/>
              <w:rPr>
                <w:rFonts w:ascii="仿宋" w:hAnsi="仿宋" w:eastAsia="仿宋" w:cs="仿宋"/>
                <w:szCs w:val="24"/>
              </w:rPr>
            </w:pPr>
            <w:r>
              <w:rPr>
                <w:rFonts w:hint="eastAsia" w:ascii="仿宋" w:hAnsi="仿宋" w:eastAsia="仿宋" w:cs="仿宋"/>
                <w:szCs w:val="24"/>
              </w:rPr>
              <w:t>2</w:t>
            </w:r>
          </w:p>
        </w:tc>
        <w:tc>
          <w:tcPr>
            <w:tcW w:w="1236" w:type="dxa"/>
            <w:vAlign w:val="center"/>
          </w:tcPr>
          <w:p>
            <w:pPr>
              <w:pStyle w:val="2"/>
              <w:spacing w:after="0" w:line="400" w:lineRule="exact"/>
              <w:jc w:val="center"/>
              <w:rPr>
                <w:rFonts w:ascii="仿宋" w:hAnsi="仿宋" w:eastAsia="仿宋" w:cs="仿宋"/>
                <w:szCs w:val="24"/>
              </w:rPr>
            </w:pPr>
            <w:r>
              <w:rPr>
                <w:rFonts w:hint="eastAsia" w:ascii="仿宋" w:hAnsi="仿宋" w:eastAsia="仿宋" w:cs="仿宋"/>
                <w:szCs w:val="24"/>
              </w:rPr>
              <w:t>森林防火指挥车</w:t>
            </w:r>
          </w:p>
        </w:tc>
        <w:tc>
          <w:tcPr>
            <w:tcW w:w="4228" w:type="dxa"/>
            <w:vAlign w:val="center"/>
          </w:tcPr>
          <w:p>
            <w:pPr>
              <w:pStyle w:val="2"/>
              <w:spacing w:after="0" w:line="440" w:lineRule="exact"/>
              <w:jc w:val="both"/>
              <w:rPr>
                <w:rFonts w:ascii="仿宋" w:hAnsi="仿宋" w:eastAsia="仿宋" w:cs="仿宋"/>
                <w:szCs w:val="24"/>
              </w:rPr>
            </w:pPr>
            <w:r>
              <w:rPr>
                <w:rFonts w:hint="eastAsia" w:ascii="仿宋" w:hAnsi="仿宋" w:eastAsia="仿宋" w:cs="仿宋"/>
                <w:szCs w:val="24"/>
              </w:rPr>
              <w:t>1）驾驶室乘坐人数：≧5人；</w:t>
            </w:r>
          </w:p>
          <w:p>
            <w:pPr>
              <w:pStyle w:val="2"/>
              <w:spacing w:after="0" w:line="440" w:lineRule="exact"/>
              <w:jc w:val="both"/>
              <w:rPr>
                <w:rFonts w:ascii="仿宋" w:hAnsi="仿宋" w:eastAsia="仿宋" w:cs="仿宋"/>
                <w:szCs w:val="24"/>
              </w:rPr>
            </w:pPr>
            <w:r>
              <w:rPr>
                <w:rFonts w:hint="eastAsia" w:ascii="仿宋" w:hAnsi="仿宋" w:eastAsia="仿宋" w:cs="仿宋"/>
                <w:szCs w:val="24"/>
              </w:rPr>
              <w:t>2）排量：≧2.0T；</w:t>
            </w:r>
          </w:p>
          <w:p>
            <w:pPr>
              <w:spacing w:line="440" w:lineRule="exact"/>
              <w:rPr>
                <w:rFonts w:ascii="仿宋" w:hAnsi="仿宋" w:eastAsia="仿宋" w:cs="仿宋"/>
                <w:sz w:val="24"/>
                <w:szCs w:val="24"/>
              </w:rPr>
            </w:pPr>
            <w:r>
              <w:rPr>
                <w:rFonts w:hint="eastAsia" w:ascii="仿宋" w:hAnsi="仿宋" w:eastAsia="仿宋" w:cs="仿宋"/>
                <w:sz w:val="24"/>
                <w:szCs w:val="24"/>
              </w:rPr>
              <w:t>3）能源类型：汽油；</w:t>
            </w:r>
          </w:p>
          <w:p>
            <w:pPr>
              <w:pStyle w:val="2"/>
              <w:spacing w:after="0" w:line="440" w:lineRule="exact"/>
              <w:rPr>
                <w:rFonts w:ascii="仿宋" w:hAnsi="仿宋" w:eastAsia="仿宋" w:cs="仿宋"/>
                <w:szCs w:val="24"/>
              </w:rPr>
            </w:pPr>
            <w:r>
              <w:rPr>
                <w:rFonts w:hint="eastAsia" w:ascii="仿宋" w:hAnsi="仿宋" w:eastAsia="仿宋" w:cs="仿宋"/>
                <w:szCs w:val="24"/>
              </w:rPr>
              <w:t>4）功率：≧165kw（224马力）；</w:t>
            </w:r>
          </w:p>
          <w:p>
            <w:pPr>
              <w:spacing w:line="440" w:lineRule="exact"/>
              <w:rPr>
                <w:rFonts w:ascii="仿宋" w:hAnsi="仿宋" w:eastAsia="仿宋" w:cs="仿宋"/>
                <w:sz w:val="24"/>
                <w:szCs w:val="24"/>
              </w:rPr>
            </w:pPr>
            <w:r>
              <w:rPr>
                <w:rFonts w:hint="eastAsia" w:ascii="仿宋" w:hAnsi="仿宋" w:eastAsia="仿宋" w:cs="仿宋"/>
                <w:sz w:val="24"/>
                <w:szCs w:val="24"/>
              </w:rPr>
              <w:t>5）变速箱：8档手自一体；</w:t>
            </w:r>
          </w:p>
          <w:p>
            <w:pPr>
              <w:spacing w:line="440" w:lineRule="exact"/>
              <w:rPr>
                <w:rFonts w:ascii="仿宋" w:hAnsi="仿宋" w:eastAsia="仿宋" w:cs="仿宋"/>
                <w:sz w:val="24"/>
                <w:szCs w:val="24"/>
              </w:rPr>
            </w:pPr>
            <w:r>
              <w:rPr>
                <w:rFonts w:hint="eastAsia" w:ascii="仿宋" w:hAnsi="仿宋" w:eastAsia="仿宋" w:cs="仿宋"/>
                <w:sz w:val="24"/>
                <w:szCs w:val="24"/>
              </w:rPr>
              <w:t>6）驱动方式：适时四驱；</w:t>
            </w:r>
          </w:p>
          <w:p>
            <w:pPr>
              <w:pStyle w:val="2"/>
              <w:spacing w:after="0" w:line="440" w:lineRule="exact"/>
              <w:jc w:val="both"/>
              <w:rPr>
                <w:rFonts w:ascii="仿宋" w:hAnsi="仿宋" w:eastAsia="仿宋" w:cs="仿宋"/>
                <w:szCs w:val="24"/>
              </w:rPr>
            </w:pPr>
            <w:r>
              <w:rPr>
                <w:rFonts w:hint="eastAsia" w:ascii="仿宋" w:hAnsi="仿宋" w:eastAsia="仿宋" w:cs="仿宋"/>
                <w:szCs w:val="24"/>
              </w:rPr>
              <w:t>7）配备车载电台、手持喊话器等通信指挥专用设备；</w:t>
            </w:r>
          </w:p>
          <w:p>
            <w:pPr>
              <w:pStyle w:val="2"/>
              <w:spacing w:after="0" w:line="440" w:lineRule="exact"/>
              <w:jc w:val="both"/>
              <w:rPr>
                <w:rFonts w:ascii="仿宋" w:hAnsi="仿宋" w:eastAsia="仿宋" w:cs="仿宋"/>
                <w:szCs w:val="24"/>
              </w:rPr>
            </w:pPr>
            <w:r>
              <w:rPr>
                <w:rFonts w:hint="eastAsia" w:ascii="仿宋" w:hAnsi="仿宋" w:eastAsia="仿宋" w:cs="仿宋"/>
                <w:szCs w:val="24"/>
              </w:rPr>
              <w:t>8）整车尺寸（㎜）：4856*1926*1900（±5%）。</w:t>
            </w:r>
          </w:p>
        </w:tc>
        <w:tc>
          <w:tcPr>
            <w:tcW w:w="736" w:type="dxa"/>
            <w:vAlign w:val="center"/>
          </w:tcPr>
          <w:p>
            <w:pPr>
              <w:pStyle w:val="2"/>
              <w:spacing w:after="0" w:line="400" w:lineRule="exact"/>
              <w:jc w:val="center"/>
              <w:rPr>
                <w:rFonts w:ascii="仿宋" w:hAnsi="仿宋" w:eastAsia="仿宋" w:cs="仿宋"/>
                <w:szCs w:val="24"/>
              </w:rPr>
            </w:pPr>
            <w:r>
              <w:rPr>
                <w:rFonts w:hint="eastAsia" w:ascii="仿宋" w:hAnsi="仿宋" w:eastAsia="仿宋" w:cs="仿宋"/>
                <w:szCs w:val="24"/>
              </w:rPr>
              <w:t>1</w:t>
            </w:r>
          </w:p>
        </w:tc>
        <w:tc>
          <w:tcPr>
            <w:tcW w:w="1411" w:type="dxa"/>
            <w:vMerge w:val="continue"/>
            <w:vAlign w:val="center"/>
          </w:tcPr>
          <w:p>
            <w:pPr>
              <w:pStyle w:val="2"/>
              <w:spacing w:after="0" w:line="400" w:lineRule="exact"/>
              <w:jc w:val="center"/>
              <w:rPr>
                <w:rFonts w:ascii="仿宋" w:hAnsi="仿宋" w:eastAsia="仿宋" w:cs="仿宋"/>
                <w:szCs w:val="24"/>
              </w:rPr>
            </w:pPr>
          </w:p>
        </w:tc>
      </w:tr>
    </w:tbl>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（二）质量要求</w:t>
      </w:r>
    </w:p>
    <w:p>
      <w:pPr>
        <w:spacing w:line="360" w:lineRule="auto"/>
        <w:ind w:firstLine="480" w:firstLineChars="200"/>
        <w:rPr>
          <w:rFonts w:ascii="仿宋" w:hAnsi="仿宋" w:eastAsia="仿宋" w:cs="仿宋"/>
          <w:sz w:val="24"/>
          <w:szCs w:val="24"/>
          <w:lang w:bidi="zh-CN"/>
        </w:rPr>
      </w:pPr>
      <w:r>
        <w:rPr>
          <w:rFonts w:hint="eastAsia" w:ascii="仿宋" w:hAnsi="仿宋" w:eastAsia="仿宋" w:cs="仿宋"/>
          <w:sz w:val="24"/>
          <w:szCs w:val="24"/>
          <w:lang w:bidi="zh-CN"/>
        </w:rPr>
        <w:t>1.供应商应提供全新的货物（含零部件、配件等），表面无划伤、无碰撞痕迹，且权属清楚，不得侵害他人的知识产权，保证货物的权利无瑕疵。</w:t>
      </w:r>
    </w:p>
    <w:p>
      <w:pPr>
        <w:spacing w:line="360" w:lineRule="auto"/>
        <w:ind w:firstLine="480" w:firstLineChars="200"/>
        <w:rPr>
          <w:rFonts w:ascii="仿宋" w:hAnsi="仿宋" w:eastAsia="仿宋" w:cs="仿宋"/>
          <w:sz w:val="24"/>
          <w:szCs w:val="24"/>
          <w:lang w:bidi="zh-CN"/>
        </w:rPr>
      </w:pPr>
      <w:r>
        <w:rPr>
          <w:rFonts w:hint="eastAsia" w:ascii="仿宋" w:hAnsi="仿宋" w:eastAsia="仿宋" w:cs="仿宋"/>
          <w:sz w:val="24"/>
          <w:szCs w:val="24"/>
          <w:lang w:bidi="zh-CN"/>
        </w:rPr>
        <w:t>2.货物应符合或优于国家（行业）标准，以及本项目采购文件的质量要求和技术指标与出厂标准。</w:t>
      </w:r>
    </w:p>
    <w:p>
      <w:pPr>
        <w:spacing w:line="360" w:lineRule="auto"/>
        <w:ind w:firstLine="480" w:firstLineChars="200"/>
        <w:rPr>
          <w:rFonts w:ascii="仿宋" w:hAnsi="仿宋" w:eastAsia="仿宋" w:cs="仿宋"/>
          <w:sz w:val="24"/>
          <w:szCs w:val="24"/>
          <w:lang w:bidi="zh-CN"/>
        </w:rPr>
      </w:pPr>
      <w:r>
        <w:rPr>
          <w:rFonts w:hint="eastAsia" w:ascii="仿宋" w:hAnsi="仿宋" w:eastAsia="仿宋" w:cs="仿宋"/>
          <w:sz w:val="24"/>
          <w:szCs w:val="24"/>
          <w:lang w:bidi="zh-CN"/>
        </w:rPr>
        <w:t>3.货物制造质量出现问题，供应商应负责三包（包修、包换、包退），费用由供应商负担，采购人有权到货物生产场地检查货物质量和生产进度。</w:t>
      </w:r>
    </w:p>
    <w:p>
      <w:pPr>
        <w:spacing w:line="360" w:lineRule="auto"/>
        <w:ind w:firstLine="480" w:firstLineChars="200"/>
        <w:rPr>
          <w:rFonts w:ascii="仿宋" w:hAnsi="仿宋" w:eastAsia="仿宋" w:cs="仿宋"/>
          <w:sz w:val="24"/>
          <w:szCs w:val="24"/>
          <w:lang w:bidi="zh-CN"/>
        </w:rPr>
      </w:pPr>
      <w:r>
        <w:rPr>
          <w:rFonts w:hint="eastAsia" w:ascii="仿宋" w:hAnsi="仿宋" w:eastAsia="仿宋" w:cs="仿宋"/>
          <w:sz w:val="24"/>
          <w:szCs w:val="24"/>
          <w:lang w:bidi="zh-CN"/>
        </w:rPr>
        <w:t>4.货到现场后由于采购人保管不当造成的质量问题，供应商亦应负责修理。</w:t>
      </w:r>
    </w:p>
    <w:p>
      <w:pPr>
        <w:spacing w:line="360" w:lineRule="auto"/>
        <w:ind w:firstLine="480" w:firstLineChars="200"/>
        <w:rPr>
          <w:rFonts w:ascii="仿宋" w:hAnsi="仿宋" w:eastAsia="仿宋" w:cs="仿宋"/>
          <w:sz w:val="24"/>
          <w:szCs w:val="24"/>
          <w:lang w:bidi="zh-CN"/>
        </w:rPr>
      </w:pPr>
      <w:r>
        <w:rPr>
          <w:rFonts w:hint="eastAsia" w:ascii="仿宋" w:hAnsi="仿宋" w:eastAsia="仿宋" w:cs="仿宋"/>
          <w:sz w:val="24"/>
          <w:szCs w:val="24"/>
          <w:lang w:bidi="zh-CN"/>
        </w:rPr>
        <w:t>5.所响应车辆及其生产企业须列入中华人民共和国工业和信息化部发布的《道路机动车辆生产企业及产品公告》目录内，</w:t>
      </w:r>
      <w:r>
        <w:rPr>
          <w:rFonts w:hint="eastAsia" w:ascii="仿宋" w:hAnsi="仿宋" w:eastAsia="仿宋" w:cs="仿宋"/>
          <w:b/>
          <w:bCs/>
          <w:sz w:val="24"/>
          <w:szCs w:val="24"/>
          <w:u w:val="single"/>
          <w:lang w:bidi="zh-CN"/>
        </w:rPr>
        <w:t>在响应文件中提供相关证明材料</w:t>
      </w:r>
      <w:r>
        <w:rPr>
          <w:rFonts w:hint="eastAsia" w:ascii="仿宋" w:hAnsi="仿宋" w:eastAsia="仿宋" w:cs="仿宋"/>
          <w:sz w:val="24"/>
          <w:szCs w:val="24"/>
          <w:lang w:bidi="zh-CN"/>
        </w:rPr>
        <w:t>。</w:t>
      </w:r>
    </w:p>
    <w:p>
      <w:pPr>
        <w:spacing w:line="360" w:lineRule="auto"/>
        <w:ind w:firstLine="480" w:firstLineChars="200"/>
        <w:rPr>
          <w:rFonts w:ascii="仿宋" w:hAnsi="仿宋" w:eastAsia="仿宋" w:cs="仿宋"/>
          <w:sz w:val="24"/>
          <w:szCs w:val="24"/>
          <w:lang w:bidi="zh-CN"/>
        </w:rPr>
      </w:pPr>
      <w:r>
        <w:rPr>
          <w:rFonts w:hint="eastAsia" w:ascii="仿宋" w:hAnsi="仿宋" w:eastAsia="仿宋" w:cs="仿宋"/>
          <w:sz w:val="24"/>
          <w:szCs w:val="24"/>
          <w:lang w:bidi="zh-CN"/>
        </w:rPr>
        <w:t>6.本项目采购的货物如涉及中国强制性产品认证（3C认证）的，</w:t>
      </w:r>
      <w:r>
        <w:rPr>
          <w:rFonts w:hint="eastAsia" w:ascii="仿宋" w:hAnsi="仿宋" w:eastAsia="仿宋" w:cs="仿宋"/>
          <w:b/>
          <w:bCs/>
          <w:sz w:val="24"/>
          <w:szCs w:val="24"/>
          <w:u w:val="single"/>
          <w:lang w:bidi="zh-CN"/>
        </w:rPr>
        <w:t>需在响应文件中承诺签订政府采购合同时提供认证证书复印件</w:t>
      </w:r>
      <w:r>
        <w:rPr>
          <w:rFonts w:hint="eastAsia" w:ascii="仿宋" w:hAnsi="仿宋" w:eastAsia="仿宋" w:cs="仿宋"/>
          <w:sz w:val="24"/>
          <w:szCs w:val="24"/>
          <w:lang w:bidi="zh-CN"/>
        </w:rPr>
        <w:t>。</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 xml:space="preserve">(三)履约能力要求 </w:t>
      </w:r>
    </w:p>
    <w:p>
      <w:pPr>
        <w:spacing w:line="360" w:lineRule="auto"/>
        <w:ind w:firstLine="480" w:firstLineChars="200"/>
        <w:rPr>
          <w:rFonts w:ascii="仿宋" w:hAnsi="仿宋" w:eastAsia="仿宋" w:cs="仿宋"/>
          <w:sz w:val="24"/>
          <w:szCs w:val="24"/>
          <w:lang w:bidi="zh-CN"/>
        </w:rPr>
      </w:pPr>
      <w:r>
        <w:rPr>
          <w:rFonts w:hint="eastAsia" w:ascii="仿宋" w:hAnsi="仿宋" w:eastAsia="仿宋" w:cs="仿宋"/>
          <w:sz w:val="24"/>
          <w:szCs w:val="24"/>
          <w:lang w:bidi="zh-CN"/>
        </w:rPr>
        <w:t>1.供应商应为本项目成立专门的项目组，其拟派人员是本单位人员，在对接、供货、售后等环节提供优质专业的服务</w:t>
      </w:r>
      <w:r>
        <w:rPr>
          <w:rFonts w:hint="eastAsia" w:ascii="仿宋" w:hAnsi="仿宋" w:eastAsia="仿宋" w:cs="仿宋"/>
          <w:b/>
          <w:bCs/>
          <w:sz w:val="24"/>
          <w:szCs w:val="24"/>
          <w:u w:val="single"/>
          <w:lang w:bidi="zh-CN"/>
        </w:rPr>
        <w:t>（需在响应文件中提供人员身份证复印件及供应商为其缴纳社保的证明）</w:t>
      </w:r>
      <w:r>
        <w:rPr>
          <w:rFonts w:hint="eastAsia" w:ascii="仿宋" w:hAnsi="仿宋" w:eastAsia="仿宋" w:cs="仿宋"/>
          <w:sz w:val="24"/>
          <w:szCs w:val="24"/>
          <w:lang w:bidi="zh-CN"/>
        </w:rPr>
        <w:t>。</w:t>
      </w:r>
    </w:p>
    <w:p>
      <w:pPr>
        <w:spacing w:line="360" w:lineRule="auto"/>
        <w:ind w:firstLine="480" w:firstLineChars="200"/>
        <w:rPr>
          <w:rFonts w:ascii="仿宋" w:hAnsi="仿宋" w:eastAsia="仿宋" w:cs="仿宋"/>
          <w:sz w:val="24"/>
          <w:szCs w:val="24"/>
          <w:lang w:bidi="zh-CN"/>
        </w:rPr>
      </w:pPr>
      <w:r>
        <w:rPr>
          <w:rFonts w:hint="eastAsia" w:ascii="仿宋" w:hAnsi="仿宋" w:eastAsia="仿宋" w:cs="仿宋"/>
          <w:sz w:val="24"/>
          <w:szCs w:val="24"/>
          <w:lang w:bidi="zh-CN"/>
        </w:rPr>
        <w:t>2.响应文件中提供的拟派人员应与成交后实际履约的人员一致，且不得随意更换，如因不可抗力或其他原因确需更换的，须提前3个工作日报请采购人同意。</w:t>
      </w:r>
    </w:p>
    <w:p>
      <w:pPr>
        <w:spacing w:line="360" w:lineRule="auto"/>
        <w:ind w:firstLine="480" w:firstLineChars="200"/>
        <w:rPr>
          <w:rFonts w:ascii="仿宋" w:hAnsi="仿宋" w:eastAsia="仿宋" w:cs="仿宋"/>
          <w:sz w:val="24"/>
          <w:szCs w:val="24"/>
          <w:lang w:bidi="zh-CN"/>
        </w:rPr>
      </w:pPr>
      <w:r>
        <w:rPr>
          <w:rFonts w:hint="eastAsia" w:ascii="仿宋" w:hAnsi="仿宋" w:eastAsia="仿宋" w:cs="仿宋"/>
          <w:sz w:val="24"/>
          <w:szCs w:val="24"/>
          <w:lang w:bidi="zh-CN"/>
        </w:rPr>
        <w:t>3.采购人有权对成交供应商派出的素质不足的项目人员提出更换要求，成交供应商应积极配合，并及时更换，且不能影响项目实施进度。</w:t>
      </w:r>
    </w:p>
    <w:p>
      <w:pPr>
        <w:spacing w:line="360" w:lineRule="auto"/>
        <w:ind w:firstLine="482" w:firstLineChars="200"/>
        <w:rPr>
          <w:rFonts w:ascii="仿宋" w:hAnsi="仿宋" w:eastAsia="仿宋" w:cs="仿宋"/>
          <w:b/>
          <w:bCs/>
          <w:sz w:val="24"/>
          <w:szCs w:val="24"/>
          <w:lang w:bidi="zh-CN"/>
        </w:rPr>
      </w:pPr>
      <w:r>
        <w:rPr>
          <w:rFonts w:hint="eastAsia" w:ascii="仿宋" w:hAnsi="仿宋" w:eastAsia="仿宋" w:cs="仿宋"/>
          <w:b/>
          <w:bCs/>
          <w:sz w:val="24"/>
          <w:szCs w:val="24"/>
        </w:rPr>
        <w:t>（四）服务要求</w:t>
      </w:r>
    </w:p>
    <w:p>
      <w:pPr>
        <w:spacing w:line="360" w:lineRule="auto"/>
        <w:ind w:firstLine="480" w:firstLineChars="200"/>
        <w:rPr>
          <w:rFonts w:ascii="仿宋" w:hAnsi="仿宋" w:eastAsia="仿宋" w:cs="仿宋"/>
          <w:sz w:val="24"/>
          <w:szCs w:val="24"/>
          <w:lang w:bidi="zh-CN"/>
        </w:rPr>
      </w:pPr>
      <w:r>
        <w:rPr>
          <w:rFonts w:hint="eastAsia" w:ascii="仿宋" w:hAnsi="仿宋" w:eastAsia="仿宋" w:cs="仿宋"/>
          <w:sz w:val="24"/>
          <w:szCs w:val="24"/>
          <w:lang w:bidi="zh-CN"/>
        </w:rPr>
        <w:t>1.质保期为2年或10万公里，从验收合格并交付使用之日起算（以先到者为准，若响应货物本身的质保期长于采购文件规定时间的，则以其本身的质保期为准）。</w:t>
      </w:r>
    </w:p>
    <w:p>
      <w:pPr>
        <w:spacing w:line="360" w:lineRule="auto"/>
        <w:ind w:firstLine="480" w:firstLineChars="200"/>
        <w:rPr>
          <w:rFonts w:ascii="仿宋" w:hAnsi="仿宋" w:eastAsia="仿宋" w:cs="仿宋"/>
          <w:sz w:val="24"/>
          <w:szCs w:val="24"/>
          <w:lang w:val="zh-CN" w:bidi="zh-CN"/>
        </w:rPr>
      </w:pPr>
      <w:r>
        <w:rPr>
          <w:rFonts w:hint="eastAsia" w:ascii="仿宋" w:hAnsi="仿宋" w:eastAsia="仿宋" w:cs="仿宋"/>
          <w:sz w:val="24"/>
          <w:szCs w:val="24"/>
          <w:lang w:bidi="zh-CN"/>
        </w:rPr>
        <w:t>2.质保期内出现质量问题，应按照国家质量三包要求规范及车辆随车保修手册执行。供应商在接到通知后24小时内响应到场，36小时内完成维修或更换，</w:t>
      </w:r>
      <w:r>
        <w:rPr>
          <w:rFonts w:hint="eastAsia" w:ascii="仿宋" w:hAnsi="仿宋" w:eastAsia="仿宋" w:cs="仿宋"/>
          <w:sz w:val="24"/>
          <w:szCs w:val="24"/>
          <w:lang w:val="zh-CN" w:bidi="zh-CN"/>
        </w:rPr>
        <w:t>并承担修理调换的费用。</w:t>
      </w:r>
    </w:p>
    <w:p>
      <w:pPr>
        <w:pStyle w:val="2"/>
        <w:spacing w:after="0"/>
        <w:ind w:firstLine="480" w:firstLineChars="200"/>
        <w:jc w:val="both"/>
        <w:rPr>
          <w:rFonts w:ascii="仿宋" w:hAnsi="仿宋" w:eastAsia="仿宋" w:cs="仿宋"/>
          <w:szCs w:val="24"/>
        </w:rPr>
      </w:pPr>
      <w:r>
        <w:rPr>
          <w:rFonts w:hint="eastAsia" w:ascii="仿宋" w:hAnsi="仿宋" w:eastAsia="仿宋" w:cs="仿宋"/>
          <w:szCs w:val="24"/>
          <w:lang w:bidi="zh-CN"/>
        </w:rPr>
        <w:t>3.在质保期内，供应商应每年至少进行 2 次人工巡检，并形成书面报告，在巡检过程中发现的问题应及时向采购人报告，并提出解决方案。</w:t>
      </w:r>
    </w:p>
    <w:p>
      <w:pPr>
        <w:spacing w:line="360" w:lineRule="auto"/>
        <w:ind w:firstLine="480" w:firstLineChars="200"/>
        <w:rPr>
          <w:rFonts w:ascii="仿宋" w:hAnsi="仿宋" w:eastAsia="仿宋" w:cs="仿宋"/>
          <w:sz w:val="24"/>
          <w:szCs w:val="24"/>
          <w:lang w:bidi="zh-CN"/>
        </w:rPr>
      </w:pPr>
      <w:r>
        <w:rPr>
          <w:rFonts w:hint="eastAsia" w:ascii="仿宋" w:hAnsi="仿宋" w:eastAsia="仿宋" w:cs="仿宋"/>
          <w:sz w:val="24"/>
          <w:szCs w:val="24"/>
          <w:lang w:bidi="zh-CN"/>
        </w:rPr>
        <w:t>4.备品备件：供应商应设立备品备件库，对于常见故障的设备和易损坏的材料进行储备，维修零配件应为原厂配件，未经采购人允许不得使用非原厂配件。</w:t>
      </w:r>
    </w:p>
    <w:p>
      <w:pPr>
        <w:spacing w:line="360" w:lineRule="auto"/>
        <w:ind w:firstLine="480" w:firstLineChars="200"/>
        <w:rPr>
          <w:rFonts w:ascii="仿宋" w:hAnsi="仿宋" w:eastAsia="仿宋" w:cs="仿宋"/>
          <w:sz w:val="24"/>
          <w:szCs w:val="24"/>
          <w:lang w:bidi="zh-CN"/>
        </w:rPr>
      </w:pPr>
      <w:r>
        <w:rPr>
          <w:rFonts w:hint="eastAsia" w:ascii="仿宋" w:hAnsi="仿宋" w:eastAsia="仿宋" w:cs="仿宋"/>
          <w:sz w:val="24"/>
          <w:szCs w:val="24"/>
          <w:lang w:bidi="zh-CN"/>
        </w:rPr>
        <w:t>5.质保期满后，供应商应承诺以优惠的价格提供日常保养服务；如车辆出现质量问题的，亦应以优惠的价格提供维修服务，且保证所涉及的备品备件其价格比发生实际维修行为时的市场价格更加优惠</w:t>
      </w:r>
      <w:r>
        <w:rPr>
          <w:rFonts w:hint="eastAsia" w:ascii="仿宋" w:hAnsi="仿宋" w:eastAsia="仿宋" w:cs="仿宋"/>
          <w:b/>
          <w:bCs/>
          <w:sz w:val="24"/>
          <w:szCs w:val="24"/>
          <w:lang w:bidi="zh-CN"/>
        </w:rPr>
        <w:t>（在响应文件中提供承诺函，并明确优惠率）</w:t>
      </w:r>
      <w:r>
        <w:rPr>
          <w:rFonts w:hint="eastAsia" w:ascii="仿宋" w:hAnsi="仿宋" w:eastAsia="仿宋" w:cs="仿宋"/>
          <w:sz w:val="24"/>
          <w:szCs w:val="24"/>
          <w:lang w:bidi="zh-CN"/>
        </w:rPr>
        <w:t>。</w:t>
      </w:r>
    </w:p>
    <w:p>
      <w:pPr>
        <w:pStyle w:val="2"/>
        <w:spacing w:after="0"/>
        <w:ind w:firstLine="480" w:firstLineChars="200"/>
        <w:jc w:val="both"/>
        <w:rPr>
          <w:rFonts w:ascii="仿宋" w:hAnsi="仿宋" w:eastAsia="仿宋" w:cs="仿宋"/>
          <w:szCs w:val="24"/>
          <w:lang w:bidi="zh-CN"/>
        </w:rPr>
      </w:pPr>
      <w:r>
        <w:rPr>
          <w:rFonts w:hint="eastAsia" w:ascii="仿宋" w:hAnsi="仿宋" w:eastAsia="仿宋" w:cs="仿宋"/>
          <w:szCs w:val="24"/>
          <w:lang w:bidi="zh-CN"/>
        </w:rPr>
        <w:t xml:space="preserve">6.货物经供应商3次维修仍不能达到本项目要求的质量标准，视作供应商未能按时交货，采购人有权退货并追究供应商的违约责任。 </w:t>
      </w:r>
    </w:p>
    <w:p>
      <w:pPr>
        <w:spacing w:line="360" w:lineRule="auto"/>
        <w:ind w:firstLine="480" w:firstLineChars="200"/>
        <w:rPr>
          <w:rFonts w:ascii="仿宋" w:hAnsi="仿宋" w:eastAsia="仿宋" w:cs="仿宋"/>
          <w:sz w:val="24"/>
          <w:szCs w:val="24"/>
          <w:lang w:bidi="zh-CN"/>
        </w:rPr>
      </w:pPr>
      <w:r>
        <w:rPr>
          <w:rFonts w:hint="eastAsia" w:ascii="仿宋" w:hAnsi="仿宋" w:eastAsia="仿宋" w:cs="仿宋"/>
          <w:sz w:val="24"/>
          <w:szCs w:val="24"/>
          <w:lang w:bidi="zh-CN"/>
        </w:rPr>
        <w:t>7.质保期满前一个月，供应商免费负责一次全面的检查、维护，并出具正式报告，如发现潜在问题，应负责排除不收取任何费用。</w:t>
      </w:r>
    </w:p>
    <w:p>
      <w:pPr>
        <w:pStyle w:val="2"/>
        <w:spacing w:after="0"/>
        <w:ind w:firstLine="480" w:firstLineChars="200"/>
        <w:jc w:val="both"/>
        <w:rPr>
          <w:rFonts w:ascii="仿宋" w:hAnsi="仿宋" w:eastAsia="仿宋" w:cs="仿宋"/>
          <w:szCs w:val="24"/>
          <w:lang w:bidi="zh-CN"/>
        </w:rPr>
      </w:pPr>
      <w:r>
        <w:rPr>
          <w:rFonts w:hint="eastAsia" w:ascii="仿宋" w:hAnsi="仿宋" w:eastAsia="仿宋" w:cs="仿宋"/>
          <w:szCs w:val="24"/>
          <w:lang w:bidi="zh-CN"/>
        </w:rPr>
        <w:t>8.</w:t>
      </w:r>
      <w:r>
        <w:rPr>
          <w:rFonts w:hint="eastAsia" w:ascii="仿宋" w:hAnsi="仿宋" w:eastAsia="仿宋" w:cs="仿宋"/>
          <w:color w:val="000000"/>
          <w:szCs w:val="24"/>
          <w:lang w:val="zh-CN" w:bidi="zh-CN"/>
        </w:rPr>
        <w:t>供应商需有完整的技术支持体系和</w:t>
      </w:r>
      <w:r>
        <w:rPr>
          <w:rFonts w:hint="eastAsia" w:ascii="仿宋" w:hAnsi="仿宋" w:eastAsia="仿宋" w:cs="仿宋"/>
          <w:color w:val="000000"/>
          <w:szCs w:val="24"/>
          <w:lang w:bidi="zh-CN"/>
        </w:rPr>
        <w:t>售后</w:t>
      </w:r>
      <w:r>
        <w:rPr>
          <w:rFonts w:hint="eastAsia" w:ascii="仿宋" w:hAnsi="仿宋" w:eastAsia="仿宋" w:cs="仿宋"/>
          <w:color w:val="000000"/>
          <w:szCs w:val="24"/>
          <w:lang w:val="zh-CN" w:bidi="zh-CN"/>
        </w:rPr>
        <w:t>服务</w:t>
      </w:r>
      <w:r>
        <w:rPr>
          <w:rFonts w:hint="eastAsia" w:ascii="仿宋" w:hAnsi="仿宋" w:eastAsia="仿宋" w:cs="仿宋"/>
          <w:szCs w:val="24"/>
          <w:lang w:val="zh-CN" w:bidi="zh-CN"/>
        </w:rPr>
        <w:t>体系。</w:t>
      </w:r>
      <w:r>
        <w:rPr>
          <w:rFonts w:hint="eastAsia" w:ascii="仿宋" w:hAnsi="仿宋" w:eastAsia="仿宋" w:cs="仿宋"/>
          <w:szCs w:val="24"/>
          <w:lang w:bidi="zh-CN"/>
        </w:rPr>
        <w:t>日常需提供便捷的远程服务，实时响应采购人的服务需求和技术咨询。供应商应指派专人负责与采购人联系售后服务事宜。</w:t>
      </w:r>
    </w:p>
    <w:p>
      <w:pPr>
        <w:pStyle w:val="2"/>
        <w:spacing w:after="0"/>
        <w:ind w:firstLine="480" w:firstLineChars="200"/>
        <w:jc w:val="both"/>
        <w:rPr>
          <w:rFonts w:ascii="仿宋" w:hAnsi="仿宋" w:eastAsia="仿宋" w:cs="仿宋"/>
          <w:szCs w:val="24"/>
          <w:lang w:bidi="zh-CN"/>
        </w:rPr>
      </w:pPr>
      <w:r>
        <w:rPr>
          <w:rFonts w:hint="eastAsia" w:ascii="仿宋" w:hAnsi="仿宋" w:eastAsia="仿宋" w:cs="仿宋"/>
          <w:szCs w:val="24"/>
          <w:lang w:bidi="zh-CN"/>
        </w:rPr>
        <w:t>9.其他服务要求：成交供应商应负责完成新车注册上牌事宜。</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三、商务要求</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（一）履约时间：</w:t>
      </w:r>
      <w:r>
        <w:rPr>
          <w:rFonts w:hint="eastAsia" w:ascii="仿宋" w:hAnsi="仿宋" w:eastAsia="仿宋" w:cs="仿宋"/>
          <w:sz w:val="24"/>
          <w:szCs w:val="24"/>
        </w:rPr>
        <w:t>在合同签订生效之日起</w:t>
      </w:r>
      <w:r>
        <w:rPr>
          <w:rFonts w:hint="eastAsia" w:ascii="仿宋" w:hAnsi="仿宋" w:eastAsia="仿宋" w:cs="仿宋"/>
          <w:sz w:val="24"/>
          <w:szCs w:val="24"/>
          <w:u w:val="single"/>
        </w:rPr>
        <w:t xml:space="preserve"> 40 </w:t>
      </w:r>
      <w:r>
        <w:rPr>
          <w:rFonts w:hint="eastAsia" w:ascii="仿宋" w:hAnsi="仿宋" w:eastAsia="仿宋" w:cs="仿宋"/>
          <w:sz w:val="24"/>
          <w:szCs w:val="24"/>
        </w:rPr>
        <w:t>日历天内。</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（二）履约地点：</w:t>
      </w:r>
      <w:r>
        <w:rPr>
          <w:rFonts w:hint="eastAsia" w:ascii="仿宋" w:hAnsi="仿宋" w:eastAsia="仿宋" w:cs="仿宋"/>
          <w:sz w:val="24"/>
          <w:szCs w:val="24"/>
        </w:rPr>
        <w:t>采购人指定地点。</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（三）付款方式（</w:t>
      </w:r>
      <w:r>
        <w:rPr>
          <w:rFonts w:hint="eastAsia" w:ascii="仿宋" w:hAnsi="仿宋" w:eastAsia="仿宋" w:cs="仿宋"/>
          <w:b/>
          <w:bCs/>
          <w:color w:val="FF0000"/>
          <w:sz w:val="24"/>
          <w:szCs w:val="24"/>
        </w:rPr>
        <w:t>本项目支持政府采购合同预付款政策</w:t>
      </w:r>
      <w:r>
        <w:rPr>
          <w:rFonts w:hint="eastAsia" w:ascii="仿宋" w:hAnsi="仿宋" w:eastAsia="仿宋" w:cs="仿宋"/>
          <w:b/>
          <w:bCs/>
          <w:sz w:val="24"/>
          <w:szCs w:val="24"/>
        </w:rPr>
        <w:t>）</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1.采购合同签订生效7个工作日内，采购人向成交供应商支付合同总价款的30%；</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2.验收合格后15日内，采购人向成交供应商支付至合同总价款的97%；</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3.余下3%为质保金，质保期满后无质量问题，采购人向成交供应商一次性结清；</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4.本项目未支付的合同价款不计利息，供应商须向采购人出具合法且满足采购人要求的有效完整的完税发票及凭证资料进行支付结算。</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（四）报价要求</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供应商的报价应以本项目采购需求、供应商自身的技术和管理水平、运营成本等因素为依据，是供应商响应采购项目要求的全部工作内容的价格体现，是最终用户验收合格后的总价，包含了供应商完成本项目所需的一切费用，具体包括裸车价格、购置税、保险费用（交强险和商业险）、检车和上牌费用、物流、劳务、安装、调试、相关服务、税费等及询价文件规定的其它费用，即“包干价”。</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（五）验收方法及标准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验收由采购人组织，供应商配合进行。</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 货物在供应商通知安装调试完毕后</w:t>
      </w:r>
      <w:r>
        <w:rPr>
          <w:rFonts w:hint="eastAsia" w:ascii="仿宋" w:hAnsi="仿宋" w:eastAsia="仿宋" w:cs="仿宋"/>
          <w:sz w:val="24"/>
          <w:szCs w:val="24"/>
          <w:u w:val="single"/>
        </w:rPr>
        <w:t xml:space="preserve"> 3 </w:t>
      </w:r>
      <w:r>
        <w:rPr>
          <w:rFonts w:hint="eastAsia" w:ascii="仿宋" w:hAnsi="仿宋" w:eastAsia="仿宋" w:cs="仿宋"/>
          <w:sz w:val="24"/>
          <w:szCs w:val="24"/>
        </w:rPr>
        <w:t>日内初步验收。初步验收合格后，进入</w:t>
      </w:r>
      <w:r>
        <w:rPr>
          <w:rFonts w:hint="eastAsia" w:ascii="仿宋" w:hAnsi="仿宋" w:eastAsia="仿宋" w:cs="仿宋"/>
          <w:sz w:val="24"/>
          <w:szCs w:val="24"/>
          <w:u w:val="single"/>
        </w:rPr>
        <w:t xml:space="preserve"> 30 </w:t>
      </w:r>
      <w:r>
        <w:rPr>
          <w:rFonts w:hint="eastAsia" w:ascii="仿宋" w:hAnsi="仿宋" w:eastAsia="仿宋" w:cs="仿宋"/>
          <w:sz w:val="24"/>
          <w:szCs w:val="24"/>
        </w:rPr>
        <w:t>天试用期；试用期间发生一般性质量问题，修复后试用期相应顺延；试用期结束后</w:t>
      </w:r>
      <w:r>
        <w:rPr>
          <w:rFonts w:hint="eastAsia" w:ascii="仿宋" w:hAnsi="仿宋" w:eastAsia="仿宋" w:cs="仿宋"/>
          <w:sz w:val="24"/>
          <w:szCs w:val="24"/>
          <w:u w:val="single"/>
        </w:rPr>
        <w:t xml:space="preserve"> 7 </w:t>
      </w:r>
      <w:r>
        <w:rPr>
          <w:rFonts w:hint="eastAsia" w:ascii="仿宋" w:hAnsi="仿宋" w:eastAsia="仿宋" w:cs="仿宋"/>
          <w:sz w:val="24"/>
          <w:szCs w:val="24"/>
        </w:rPr>
        <w:t>日内完成最终验收。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 验收标准：按国家有关规定以及询价文件的质量要求和技术指标、供应商的响应文件及承诺与采购合同约定标准进行验收；采购人和供应商如对质量要求和技术指标的约定标准有相互抵触或异议的事项，由采购人在询价文件和响应文件中按质量要求和技术指标比较优胜的原则确定该项的约定标准进行验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 验收时如发现所交付的货物有短装、次品、损坏或其它不符合标准及本项目规定的，由供应商负责补齐和更换，由此产生的时间延误与有关费用由供应商承担。</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 供应商应将所提供货物的装箱清单、配件、随机工具、用户使用手册、原厂保修卡等资料交付给采购人；供应商不能完整交付货物及本款规定的单证和工具的，必须负责补齐。</w:t>
      </w:r>
    </w:p>
    <w:p>
      <w:pPr>
        <w:spacing w:line="360" w:lineRule="auto"/>
        <w:ind w:firstLine="480" w:firstLineChars="200"/>
        <w:rPr>
          <w:rFonts w:ascii="仿宋" w:hAnsi="仿宋" w:eastAsia="仿宋" w:cs="仿宋"/>
          <w:b/>
          <w:bCs/>
          <w:sz w:val="24"/>
          <w:szCs w:val="24"/>
        </w:rPr>
      </w:pPr>
      <w:r>
        <w:rPr>
          <w:rFonts w:hint="eastAsia" w:ascii="仿宋" w:hAnsi="仿宋" w:eastAsia="仿宋" w:cs="仿宋"/>
          <w:sz w:val="24"/>
          <w:szCs w:val="24"/>
        </w:rPr>
        <w:t>(5)其他未尽事宜应严格按照《财政部关于进一步加强政府采购需求和履约验收管理的指导意见》（财库〔2016〕205号）、《巴中市财政局关于进一步加强政府采购项目合同履约验收管理工作的通知》（巴财采〔2021〕21号）的要求进行。</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（六）保密责任</w:t>
      </w:r>
    </w:p>
    <w:p>
      <w:pPr>
        <w:spacing w:line="360" w:lineRule="auto"/>
        <w:ind w:firstLine="480" w:firstLineChars="200"/>
        <w:rPr>
          <w:rFonts w:ascii="仿宋" w:hAnsi="仿宋" w:eastAsia="仿宋" w:cs="仿宋"/>
          <w:b/>
          <w:bCs/>
          <w:sz w:val="24"/>
          <w:szCs w:val="24"/>
        </w:rPr>
      </w:pPr>
      <w:r>
        <w:rPr>
          <w:rFonts w:hint="eastAsia" w:ascii="仿宋" w:hAnsi="仿宋" w:eastAsia="仿宋" w:cs="仿宋"/>
          <w:sz w:val="24"/>
          <w:szCs w:val="24"/>
        </w:rPr>
        <w:t>供应商对在项目实施过程中接触到的采购人及采购项目相关的任何资料、文件、数据（无论是书面的还是电子的），以及对为采购人服务形成的任何交付物，负有为采购人保密的责任。未经采购人书面同意，供应商不得以任何方式向任何第三方提供或透露。因本项目实施或者按照法律法规的规定必须向第三方提供或透露的，须先书面通知采购人并征得同意。</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（七）安全责任</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供应商在履行合同过程中，因供应商自身或其工作人员在履行职务过程中的疏忽、失职、过错等故意或者过失原因造成的人员安全责任及事故责任由供应商负责，如对采购人造成损失的，包括但不限于采购人本身的财产损失、由此而导致的采购人对任何第三方的法律责任等，供应商对此均应承担全部的责任</w:t>
      </w:r>
      <w:r>
        <w:rPr>
          <w:rFonts w:hint="eastAsia" w:ascii="仿宋" w:hAnsi="仿宋" w:eastAsia="仿宋" w:cs="仿宋"/>
          <w:b/>
          <w:bCs/>
          <w:sz w:val="24"/>
          <w:szCs w:val="24"/>
        </w:rPr>
        <w:t>（应在响应文件中提供承诺函）</w:t>
      </w:r>
      <w:r>
        <w:rPr>
          <w:rFonts w:hint="eastAsia" w:ascii="仿宋" w:hAnsi="仿宋" w:eastAsia="仿宋" w:cs="仿宋"/>
          <w:sz w:val="24"/>
          <w:szCs w:val="24"/>
        </w:rPr>
        <w:t>。</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 xml:space="preserve"> （八）其他要求</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其他未尽事宜由采购人与成交供应商在政府采购合同中进行约定（约定的内容须符合国家相关法律法规的规定，所需费用已包含在报价中）。</w:t>
      </w:r>
    </w:p>
    <w:p>
      <w:pPr>
        <w:rPr>
          <w:rFonts w:ascii="仿宋" w:hAnsi="仿宋" w:eastAsia="仿宋" w:cs="仿宋"/>
          <w:sz w:val="24"/>
          <w:szCs w:val="24"/>
        </w:rPr>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pPr>
    </w:p>
    <w:p>
      <w:pPr>
        <w:pStyle w:val="5"/>
        <w:spacing w:before="156"/>
        <w:ind w:left="0" w:firstLine="0"/>
        <w:rPr>
          <w:rFonts w:ascii="宋体" w:cs="宋体"/>
          <w:vanish/>
          <w:sz w:val="28"/>
          <w:szCs w:val="28"/>
          <w:lang w:val="en-US"/>
        </w:rPr>
      </w:pPr>
    </w:p>
    <w:p>
      <w:pPr>
        <w:pStyle w:val="5"/>
        <w:spacing w:before="156"/>
        <w:rPr>
          <w:rFonts w:ascii="宋体" w:cs="宋体"/>
          <w:vanish/>
          <w:sz w:val="28"/>
          <w:szCs w:val="28"/>
        </w:rPr>
      </w:pPr>
    </w:p>
    <w:p>
      <w:pPr>
        <w:pStyle w:val="5"/>
        <w:spacing w:before="156"/>
        <w:ind w:left="0" w:firstLine="0"/>
        <w:rPr>
          <w:rFonts w:ascii="宋体" w:cs="宋体"/>
          <w:vanish/>
          <w:sz w:val="28"/>
          <w:szCs w:val="28"/>
          <w:lang w:val="en-US"/>
        </w:rPr>
      </w:pPr>
    </w:p>
    <w:p>
      <w:pPr>
        <w:spacing w:line="400" w:lineRule="exact"/>
        <w:jc w:val="center"/>
        <w:outlineLvl w:val="0"/>
        <w:rPr>
          <w:rFonts w:ascii="Times New Roman" w:hAnsi="Times New Roman" w:eastAsia="黑体"/>
          <w:sz w:val="36"/>
          <w:szCs w:val="36"/>
        </w:rPr>
      </w:pPr>
      <w:r>
        <w:rPr>
          <w:rFonts w:ascii="Times New Roman" w:hAnsi="Times New Roman" w:eastAsia="黑体"/>
          <w:sz w:val="36"/>
          <w:szCs w:val="36"/>
        </w:rPr>
        <w:t xml:space="preserve">第五章  </w:t>
      </w:r>
      <w:r>
        <w:rPr>
          <w:rFonts w:ascii="Times New Roman" w:hAnsi="Times New Roman" w:eastAsia="黑体"/>
          <w:b/>
          <w:sz w:val="36"/>
          <w:szCs w:val="36"/>
        </w:rPr>
        <w:t>报价文件相关文书格式</w:t>
      </w:r>
      <w:bookmarkEnd w:id="43"/>
    </w:p>
    <w:p>
      <w:pPr>
        <w:spacing w:line="360" w:lineRule="auto"/>
        <w:rPr>
          <w:rFonts w:ascii="仿宋" w:hAnsi="仿宋" w:eastAsia="仿宋"/>
          <w:b/>
          <w:sz w:val="32"/>
          <w:szCs w:val="32"/>
        </w:rPr>
      </w:pPr>
    </w:p>
    <w:p>
      <w:pPr>
        <w:spacing w:line="360" w:lineRule="auto"/>
        <w:rPr>
          <w:rFonts w:ascii="仿宋" w:hAnsi="仿宋" w:eastAsia="仿宋"/>
          <w:b/>
          <w:sz w:val="32"/>
          <w:szCs w:val="32"/>
        </w:rPr>
      </w:pPr>
      <w:r>
        <w:rPr>
          <w:rFonts w:hint="eastAsia" w:ascii="仿宋" w:hAnsi="仿宋" w:eastAsia="仿宋"/>
          <w:b/>
          <w:sz w:val="32"/>
          <w:szCs w:val="32"/>
        </w:rPr>
        <w:t>供应商在编制响应文件前请认真阅读以下注意事项</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1.供应商签字和加盖单位印章的地方，应签字及加盖鲜章后扫描上传。</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2.报价文件中需要填写的地方若无内容可填,应用“/”表示。</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3.询价通知书的资格条件要求为必须满足条件，供应商在编制报价文件时，应完全按照报价文件第三章要求提供，否则可能将被视为无效响应。</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4.供应商应在技术、服务要求对照表中对照第四章中的技术和服务要求逐项对照响应。</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5.供应商应在商务响应对照表中按照第四章的商务要求进行逐项对照响应。</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6.本格式文件中，明确要求为实质性格式要求，供应商应完全按要求填写内容，不得对格式做任何修改。</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7.非实质性格式文件和未提供格式文件的内容，供应商可根据需求自行编写，但建议供应商尽可能按照已提供格式填写。</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8.专门面向中小企业采购的项目，其中小企业声明函应在资格条件中提供，非专门面向的采购项目，供应商根据其自身属性或产品厂商属性自行决定是否在“供应商认为需要提供的其它相关资料”中提交声明函中小企业声明函中从业人员、营业收入、资产总额填报上一年度数据，无上一年度数据的新成立企业可不填报。</w:t>
      </w:r>
    </w:p>
    <w:p>
      <w:pPr>
        <w:spacing w:line="400" w:lineRule="exact"/>
        <w:jc w:val="center"/>
        <w:rPr>
          <w:rFonts w:ascii="Times New Roman" w:hAnsi="Times New Roman" w:eastAsia="黑体"/>
          <w:sz w:val="32"/>
          <w:szCs w:val="32"/>
        </w:rPr>
      </w:pPr>
      <w:r>
        <w:rPr>
          <w:rFonts w:ascii="Times New Roman" w:hAnsi="Times New Roman" w:eastAsia="黑体"/>
          <w:sz w:val="32"/>
          <w:szCs w:val="32"/>
        </w:rPr>
        <w:br w:type="page"/>
      </w:r>
    </w:p>
    <w:p>
      <w:pPr>
        <w:spacing w:line="400" w:lineRule="exact"/>
        <w:jc w:val="center"/>
        <w:rPr>
          <w:rFonts w:ascii="Times New Roman" w:hAnsi="Times New Roman" w:eastAsia="黑体"/>
          <w:sz w:val="32"/>
          <w:szCs w:val="32"/>
        </w:rPr>
      </w:pPr>
    </w:p>
    <w:p>
      <w:pPr>
        <w:numPr>
          <w:ilvl w:val="0"/>
          <w:numId w:val="4"/>
        </w:numPr>
        <w:spacing w:line="400" w:lineRule="exact"/>
        <w:jc w:val="center"/>
        <w:rPr>
          <w:rFonts w:ascii="宋体" w:hAnsi="宋体" w:cs="宋体"/>
          <w:b/>
          <w:sz w:val="24"/>
        </w:rPr>
      </w:pPr>
      <w:r>
        <w:rPr>
          <w:rFonts w:hint="eastAsia" w:ascii="宋体" w:hAnsi="宋体" w:cs="宋体"/>
          <w:b/>
          <w:sz w:val="24"/>
        </w:rPr>
        <w:t>封面格式（一）</w:t>
      </w:r>
    </w:p>
    <w:p>
      <w:pPr>
        <w:pStyle w:val="12"/>
      </w:pPr>
    </w:p>
    <w:p>
      <w:pPr>
        <w:pStyle w:val="12"/>
        <w:rPr>
          <w:b/>
          <w:bCs/>
        </w:rPr>
      </w:pPr>
      <w:r>
        <w:rPr>
          <w:rFonts w:hint="eastAsia"/>
          <w:b/>
          <w:bCs/>
        </w:rPr>
        <w:t>格式1：</w:t>
      </w:r>
    </w:p>
    <w:p>
      <w:pPr>
        <w:spacing w:line="400" w:lineRule="exact"/>
        <w:jc w:val="right"/>
        <w:rPr>
          <w:rFonts w:ascii="宋体" w:hAnsi="宋体"/>
          <w:sz w:val="24"/>
        </w:rPr>
      </w:pPr>
      <w:r>
        <w:rPr>
          <w:rFonts w:ascii="宋体" w:hAnsi="宋体" w:cs="宋体"/>
          <w:b/>
          <w:sz w:val="24"/>
        </w:rPr>
        <mc:AlternateContent>
          <mc:Choice Requires="wps">
            <w:drawing>
              <wp:anchor distT="0" distB="0" distL="114300" distR="114300" simplePos="0" relativeHeight="251659264" behindDoc="0" locked="0" layoutInCell="1" allowOverlap="1">
                <wp:simplePos x="0" y="0"/>
                <wp:positionH relativeFrom="column">
                  <wp:posOffset>4597400</wp:posOffset>
                </wp:positionH>
                <wp:positionV relativeFrom="paragraph">
                  <wp:posOffset>81915</wp:posOffset>
                </wp:positionV>
                <wp:extent cx="1101725" cy="332740"/>
                <wp:effectExtent l="4445" t="5080" r="17780" b="5080"/>
                <wp:wrapNone/>
                <wp:docPr id="1" name="文本框 1"/>
                <wp:cNvGraphicFramePr/>
                <a:graphic xmlns:a="http://schemas.openxmlformats.org/drawingml/2006/main">
                  <a:graphicData uri="http://schemas.microsoft.com/office/word/2010/wordprocessingShape">
                    <wps:wsp>
                      <wps:cNvSpPr txBox="1"/>
                      <wps:spPr>
                        <a:xfrm>
                          <a:off x="0" y="0"/>
                          <a:ext cx="1101725" cy="332740"/>
                        </a:xfrm>
                        <a:prstGeom prst="rect">
                          <a:avLst/>
                        </a:prstGeom>
                        <a:solidFill>
                          <a:srgbClr val="FFFFFF"/>
                        </a:solidFill>
                        <a:ln w="9525">
                          <a:solidFill>
                            <a:srgbClr val="000000"/>
                          </a:solidFill>
                          <a:miter lim="0"/>
                        </a:ln>
                        <a:effectLst/>
                      </wps:spPr>
                      <wps:txbx>
                        <w:txbxContent>
                          <w:p>
                            <w:pPr>
                              <w:spacing w:line="300" w:lineRule="exact"/>
                              <w:rPr>
                                <w:rFonts w:ascii="黑体" w:eastAsia="黑体"/>
                                <w:b/>
                                <w:sz w:val="28"/>
                              </w:rPr>
                            </w:pPr>
                            <w:r>
                              <w:rPr>
                                <w:rFonts w:hint="eastAsia" w:ascii="黑体" w:hAnsi="宋体" w:eastAsia="黑体"/>
                                <w:b/>
                                <w:sz w:val="28"/>
                              </w:rPr>
                              <w:t>正本或副本</w:t>
                            </w:r>
                          </w:p>
                        </w:txbxContent>
                      </wps:txbx>
                      <wps:bodyPr upright="1"/>
                    </wps:wsp>
                  </a:graphicData>
                </a:graphic>
              </wp:anchor>
            </w:drawing>
          </mc:Choice>
          <mc:Fallback>
            <w:pict>
              <v:shape id="_x0000_s1026" o:spid="_x0000_s1026" o:spt="202" type="#_x0000_t202" style="position:absolute;left:0pt;margin-left:362pt;margin-top:6.45pt;height:26.2pt;width:86.75pt;z-index:251659264;mso-width-relative:page;mso-height-relative:page;" fillcolor="#FFFFFF" filled="t" stroked="t" coordsize="21600,21600" o:gfxdata="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3BehfaAAAACQEAAA8AAAAA&#10;AAAAAQAgAAAAIgAAAGRycy9kb3ducmV2LnhtbFBLAQIUABQAAAAIAIdO4kAvb1la2QEAAMkDAAAO&#10;AAAAAAAAAAEAIAAAACkBAABkcnMvZTJvRG9jLnhtbFBLBQYAAAAABgAGAFkBAAB0BQAAAAA=&#10;">
                <v:fill on="t" focussize="0,0"/>
                <v:stroke color="#000000" miterlimit="0" joinstyle="miter"/>
                <v:imagedata o:title=""/>
                <o:lock v:ext="edit" aspectratio="f"/>
                <v:textbox>
                  <w:txbxContent>
                    <w:p>
                      <w:pPr>
                        <w:spacing w:line="300" w:lineRule="exact"/>
                        <w:rPr>
                          <w:rFonts w:ascii="黑体" w:eastAsia="黑体"/>
                          <w:b/>
                          <w:sz w:val="28"/>
                        </w:rPr>
                      </w:pPr>
                      <w:r>
                        <w:rPr>
                          <w:rFonts w:hint="eastAsia" w:ascii="黑体" w:hAnsi="宋体" w:eastAsia="黑体"/>
                          <w:b/>
                          <w:sz w:val="28"/>
                        </w:rPr>
                        <w:t>正本或副本</w:t>
                      </w:r>
                    </w:p>
                  </w:txbxContent>
                </v:textbox>
              </v:shape>
            </w:pict>
          </mc:Fallback>
        </mc:AlternateContent>
      </w:r>
    </w:p>
    <w:p>
      <w:pPr>
        <w:pStyle w:val="12"/>
        <w:rPr>
          <w:rFonts w:hAnsi="宋体"/>
        </w:rPr>
      </w:pPr>
    </w:p>
    <w:p>
      <w:pPr>
        <w:pStyle w:val="12"/>
        <w:rPr>
          <w:rFonts w:hAnsi="宋体"/>
        </w:rPr>
      </w:pPr>
    </w:p>
    <w:p>
      <w:pPr>
        <w:pStyle w:val="12"/>
        <w:rPr>
          <w:rFonts w:hAnsi="宋体"/>
        </w:rPr>
      </w:pPr>
    </w:p>
    <w:p>
      <w:pPr>
        <w:spacing w:line="400" w:lineRule="exact"/>
        <w:jc w:val="left"/>
        <w:rPr>
          <w:rFonts w:ascii="华文中宋" w:hAnsi="华文中宋" w:eastAsia="华文中宋"/>
          <w:b/>
          <w:sz w:val="32"/>
          <w:szCs w:val="32"/>
        </w:rPr>
      </w:pPr>
      <w:r>
        <w:rPr>
          <w:rFonts w:hint="eastAsia" w:ascii="华文中宋" w:hAnsi="华文中宋" w:eastAsia="华文中宋"/>
          <w:b/>
          <w:sz w:val="32"/>
          <w:szCs w:val="32"/>
        </w:rPr>
        <w:t xml:space="preserve"> 项目编号： </w:t>
      </w:r>
      <w:r>
        <w:rPr>
          <w:rFonts w:hint="eastAsia" w:ascii="华文中宋" w:hAnsi="华文中宋" w:eastAsia="华文中宋"/>
          <w:b/>
          <w:sz w:val="32"/>
          <w:szCs w:val="32"/>
          <w:u w:val="single"/>
        </w:rPr>
        <w:t xml:space="preserve">                         </w:t>
      </w:r>
    </w:p>
    <w:p>
      <w:pPr>
        <w:spacing w:line="400" w:lineRule="exact"/>
        <w:ind w:left="1890" w:leftChars="900"/>
        <w:jc w:val="left"/>
        <w:rPr>
          <w:rFonts w:ascii="华文中宋" w:hAnsi="华文中宋" w:eastAsia="华文中宋"/>
          <w:b/>
          <w:sz w:val="32"/>
          <w:szCs w:val="32"/>
        </w:rPr>
      </w:pPr>
    </w:p>
    <w:p>
      <w:pPr>
        <w:spacing w:line="400" w:lineRule="exact"/>
        <w:jc w:val="left"/>
        <w:rPr>
          <w:rFonts w:ascii="华文中宋" w:hAnsi="华文中宋" w:eastAsia="华文中宋"/>
          <w:b/>
          <w:sz w:val="32"/>
          <w:szCs w:val="32"/>
          <w:u w:val="single"/>
        </w:rPr>
      </w:pPr>
      <w:r>
        <w:rPr>
          <w:rFonts w:hint="eastAsia" w:ascii="华文中宋" w:hAnsi="华文中宋" w:eastAsia="华文中宋"/>
          <w:b/>
          <w:sz w:val="32"/>
          <w:szCs w:val="32"/>
        </w:rPr>
        <w:t xml:space="preserve"> 项目名称：</w:t>
      </w:r>
      <w:r>
        <w:rPr>
          <w:rFonts w:hint="eastAsia" w:ascii="华文中宋" w:hAnsi="华文中宋" w:eastAsia="华文中宋"/>
          <w:b/>
          <w:sz w:val="32"/>
          <w:szCs w:val="32"/>
          <w:u w:val="single"/>
        </w:rPr>
        <w:t xml:space="preserve">                          </w:t>
      </w:r>
    </w:p>
    <w:p>
      <w:pPr>
        <w:spacing w:line="400" w:lineRule="exact"/>
        <w:ind w:left="1890" w:leftChars="900"/>
        <w:jc w:val="left"/>
        <w:rPr>
          <w:rFonts w:ascii="华文中宋" w:hAnsi="华文中宋" w:eastAsia="华文中宋"/>
          <w:b/>
          <w:sz w:val="32"/>
          <w:szCs w:val="32"/>
          <w:u w:val="single"/>
        </w:rPr>
      </w:pPr>
    </w:p>
    <w:p>
      <w:pPr>
        <w:spacing w:line="400" w:lineRule="exact"/>
        <w:jc w:val="right"/>
        <w:rPr>
          <w:rFonts w:ascii="华文中宋" w:hAnsi="华文中宋" w:eastAsia="华文中宋"/>
          <w:b/>
          <w:spacing w:val="78"/>
          <w:sz w:val="24"/>
        </w:rPr>
      </w:pPr>
    </w:p>
    <w:p>
      <w:pPr>
        <w:spacing w:line="400" w:lineRule="exact"/>
        <w:rPr>
          <w:rFonts w:ascii="华文中宋" w:hAnsi="华文中宋" w:eastAsia="华文中宋"/>
          <w:b/>
          <w:spacing w:val="78"/>
          <w:sz w:val="24"/>
        </w:rPr>
      </w:pPr>
    </w:p>
    <w:p>
      <w:pPr>
        <w:spacing w:line="400" w:lineRule="exact"/>
        <w:jc w:val="center"/>
        <w:rPr>
          <w:rFonts w:ascii="华文中宋" w:hAnsi="华文中宋" w:eastAsia="华文中宋"/>
          <w:b/>
          <w:spacing w:val="78"/>
          <w:sz w:val="24"/>
        </w:rPr>
      </w:pPr>
    </w:p>
    <w:p>
      <w:pPr>
        <w:spacing w:line="400" w:lineRule="exact"/>
        <w:jc w:val="center"/>
        <w:rPr>
          <w:rFonts w:ascii="华文中宋" w:hAnsi="华文中宋" w:eastAsia="华文中宋"/>
          <w:b/>
          <w:spacing w:val="78"/>
          <w:sz w:val="24"/>
        </w:rPr>
      </w:pPr>
    </w:p>
    <w:p>
      <w:pPr>
        <w:spacing w:line="400" w:lineRule="exact"/>
        <w:jc w:val="center"/>
        <w:rPr>
          <w:rFonts w:ascii="华文中宋" w:hAnsi="华文中宋" w:eastAsia="华文中宋"/>
          <w:b/>
          <w:spacing w:val="78"/>
          <w:sz w:val="24"/>
        </w:rPr>
      </w:pPr>
    </w:p>
    <w:p>
      <w:pPr>
        <w:spacing w:line="400" w:lineRule="exact"/>
        <w:jc w:val="center"/>
        <w:rPr>
          <w:rFonts w:ascii="华文中宋" w:hAnsi="华文中宋" w:eastAsia="华文中宋"/>
          <w:b/>
          <w:sz w:val="32"/>
          <w:szCs w:val="32"/>
        </w:rPr>
      </w:pPr>
      <w:r>
        <w:rPr>
          <w:rFonts w:hint="eastAsia" w:ascii="华文中宋" w:hAnsi="华文中宋" w:eastAsia="华文中宋"/>
          <w:b/>
          <w:sz w:val="32"/>
          <w:szCs w:val="32"/>
        </w:rPr>
        <w:t>资格性响应文件</w:t>
      </w:r>
    </w:p>
    <w:p>
      <w:pPr>
        <w:spacing w:line="400" w:lineRule="exact"/>
        <w:jc w:val="center"/>
        <w:rPr>
          <w:rFonts w:ascii="华文中宋" w:hAnsi="华文中宋" w:eastAsia="华文中宋"/>
          <w:b/>
          <w:sz w:val="32"/>
          <w:szCs w:val="32"/>
        </w:rPr>
      </w:pPr>
    </w:p>
    <w:p>
      <w:pPr>
        <w:spacing w:line="400" w:lineRule="exact"/>
        <w:jc w:val="center"/>
        <w:rPr>
          <w:rFonts w:ascii="华文中宋" w:hAnsi="华文中宋" w:eastAsia="华文中宋"/>
          <w:b/>
          <w:sz w:val="24"/>
        </w:rPr>
      </w:pPr>
    </w:p>
    <w:p>
      <w:pPr>
        <w:spacing w:line="400" w:lineRule="exact"/>
        <w:jc w:val="center"/>
        <w:rPr>
          <w:rFonts w:ascii="华文中宋" w:hAnsi="华文中宋" w:eastAsia="华文中宋"/>
          <w:b/>
          <w:sz w:val="24"/>
        </w:rPr>
      </w:pPr>
    </w:p>
    <w:p>
      <w:pPr>
        <w:pStyle w:val="12"/>
        <w:rPr>
          <w:rFonts w:ascii="华文中宋" w:hAnsi="华文中宋" w:eastAsia="华文中宋"/>
          <w:b/>
        </w:rPr>
      </w:pPr>
    </w:p>
    <w:p>
      <w:pPr>
        <w:pStyle w:val="12"/>
        <w:rPr>
          <w:rFonts w:ascii="华文中宋" w:hAnsi="华文中宋" w:eastAsia="华文中宋"/>
          <w:b/>
        </w:rPr>
      </w:pPr>
    </w:p>
    <w:p>
      <w:pPr>
        <w:spacing w:line="400" w:lineRule="exact"/>
        <w:jc w:val="center"/>
        <w:rPr>
          <w:rFonts w:ascii="华文中宋" w:hAnsi="华文中宋" w:eastAsia="华文中宋"/>
          <w:b/>
          <w:sz w:val="24"/>
        </w:rPr>
      </w:pPr>
    </w:p>
    <w:p>
      <w:pPr>
        <w:spacing w:line="400" w:lineRule="exact"/>
        <w:jc w:val="center"/>
        <w:rPr>
          <w:rFonts w:ascii="华文中宋" w:hAnsi="华文中宋" w:eastAsia="华文中宋"/>
          <w:b/>
          <w:sz w:val="24"/>
        </w:rPr>
      </w:pPr>
    </w:p>
    <w:p>
      <w:pPr>
        <w:spacing w:line="400" w:lineRule="exact"/>
        <w:ind w:left="1890" w:leftChars="900"/>
        <w:jc w:val="left"/>
        <w:rPr>
          <w:rFonts w:ascii="华文中宋" w:hAnsi="华文中宋" w:eastAsia="华文中宋"/>
          <w:b/>
          <w:sz w:val="24"/>
        </w:rPr>
      </w:pPr>
      <w:r>
        <w:rPr>
          <w:rFonts w:hint="eastAsia" w:ascii="华文中宋" w:hAnsi="华文中宋" w:eastAsia="华文中宋"/>
          <w:b/>
          <w:sz w:val="24"/>
        </w:rPr>
        <w:t xml:space="preserve">      </w:t>
      </w:r>
    </w:p>
    <w:p>
      <w:pPr>
        <w:spacing w:line="400" w:lineRule="exact"/>
        <w:jc w:val="center"/>
        <w:rPr>
          <w:rFonts w:ascii="华文中宋" w:hAnsi="华文中宋" w:eastAsia="华文中宋"/>
          <w:b/>
          <w:sz w:val="24"/>
        </w:rPr>
      </w:pPr>
    </w:p>
    <w:p>
      <w:pPr>
        <w:spacing w:line="400" w:lineRule="exact"/>
        <w:ind w:left="1890" w:leftChars="900"/>
        <w:jc w:val="left"/>
        <w:rPr>
          <w:rFonts w:ascii="华文中宋" w:hAnsi="华文中宋" w:eastAsia="华文中宋"/>
          <w:b/>
          <w:sz w:val="24"/>
        </w:rPr>
      </w:pPr>
      <w:r>
        <w:rPr>
          <w:rFonts w:hint="eastAsia" w:ascii="华文中宋" w:hAnsi="华文中宋" w:eastAsia="华文中宋"/>
          <w:b/>
          <w:sz w:val="32"/>
          <w:szCs w:val="32"/>
        </w:rPr>
        <w:t>供应商（电子签章）：</w:t>
      </w:r>
      <w:r>
        <w:rPr>
          <w:rFonts w:hint="eastAsia" w:ascii="华文中宋" w:hAnsi="华文中宋" w:eastAsia="华文中宋"/>
          <w:b/>
          <w:sz w:val="24"/>
          <w:u w:val="single"/>
        </w:rPr>
        <w:t xml:space="preserve">           </w:t>
      </w:r>
    </w:p>
    <w:p>
      <w:pPr>
        <w:spacing w:line="400" w:lineRule="exact"/>
        <w:ind w:left="1890" w:leftChars="900"/>
        <w:jc w:val="left"/>
        <w:rPr>
          <w:rFonts w:ascii="华文中宋" w:hAnsi="华文中宋" w:eastAsia="华文中宋"/>
          <w:b/>
          <w:sz w:val="24"/>
        </w:rPr>
      </w:pPr>
    </w:p>
    <w:p>
      <w:pPr>
        <w:spacing w:line="400" w:lineRule="exact"/>
        <w:ind w:left="1890" w:leftChars="900"/>
        <w:jc w:val="left"/>
        <w:rPr>
          <w:rFonts w:ascii="华文中宋" w:hAnsi="华文中宋" w:eastAsia="华文中宋"/>
          <w:b/>
          <w:spacing w:val="-40"/>
          <w:sz w:val="24"/>
        </w:rPr>
      </w:pPr>
      <w:r>
        <w:rPr>
          <w:rFonts w:hint="eastAsia" w:ascii="华文中宋" w:hAnsi="华文中宋" w:eastAsia="华文中宋"/>
          <w:b/>
          <w:sz w:val="32"/>
          <w:szCs w:val="32"/>
        </w:rPr>
        <w:t>法定代表人或其委托代理人签字：</w:t>
      </w:r>
      <w:r>
        <w:rPr>
          <w:rFonts w:hint="eastAsia" w:ascii="华文中宋" w:hAnsi="华文中宋" w:eastAsia="华文中宋"/>
          <w:b/>
          <w:spacing w:val="-40"/>
          <w:sz w:val="24"/>
          <w:u w:val="single"/>
        </w:rPr>
        <w:t xml:space="preserve">                     </w:t>
      </w:r>
    </w:p>
    <w:p>
      <w:pPr>
        <w:spacing w:line="400" w:lineRule="exact"/>
        <w:jc w:val="center"/>
        <w:rPr>
          <w:rFonts w:ascii="华文中宋" w:hAnsi="华文中宋" w:eastAsia="华文中宋"/>
          <w:b/>
          <w:sz w:val="24"/>
        </w:rPr>
      </w:pPr>
    </w:p>
    <w:p>
      <w:pPr>
        <w:spacing w:line="400" w:lineRule="exact"/>
        <w:rPr>
          <w:rFonts w:ascii="华文中宋" w:hAnsi="华文中宋" w:eastAsia="华文中宋"/>
          <w:b/>
          <w:sz w:val="24"/>
        </w:rPr>
      </w:pPr>
    </w:p>
    <w:p>
      <w:pPr>
        <w:spacing w:line="400" w:lineRule="exact"/>
        <w:jc w:val="center"/>
        <w:rPr>
          <w:rFonts w:ascii="华文中宋" w:hAnsi="华文中宋" w:eastAsia="华文中宋"/>
          <w:b/>
          <w:sz w:val="32"/>
          <w:szCs w:val="32"/>
        </w:rPr>
      </w:pPr>
      <w:r>
        <w:rPr>
          <w:rFonts w:hint="eastAsia" w:ascii="华文中宋" w:hAnsi="华文中宋" w:eastAsia="华文中宋"/>
          <w:b/>
          <w:sz w:val="32"/>
          <w:szCs w:val="32"/>
        </w:rPr>
        <w:t>日期：   年   月    日</w:t>
      </w:r>
    </w:p>
    <w:p>
      <w:pPr>
        <w:pStyle w:val="2"/>
      </w:pPr>
    </w:p>
    <w:p>
      <w:pPr>
        <w:pStyle w:val="3"/>
        <w:jc w:val="center"/>
        <w:rPr>
          <w:rFonts w:eastAsia="仿宋"/>
          <w:sz w:val="24"/>
        </w:rPr>
      </w:pPr>
      <w:r>
        <w:rPr>
          <w:rFonts w:ascii="仿宋" w:hAnsi="仿宋" w:eastAsia="仿宋"/>
          <w:sz w:val="28"/>
          <w:szCs w:val="28"/>
        </w:rPr>
        <w:t>第一节  资格响应部分</w:t>
      </w:r>
    </w:p>
    <w:p>
      <w:pPr>
        <w:pStyle w:val="3"/>
        <w:jc w:val="left"/>
        <w:rPr>
          <w:rFonts w:ascii="仿宋" w:hAnsi="仿宋" w:eastAsia="仿宋"/>
          <w:sz w:val="28"/>
          <w:szCs w:val="28"/>
        </w:rPr>
      </w:pPr>
      <w:r>
        <w:rPr>
          <w:rFonts w:hint="eastAsia" w:ascii="仿宋" w:hAnsi="仿宋" w:eastAsia="仿宋"/>
          <w:sz w:val="28"/>
          <w:szCs w:val="28"/>
        </w:rPr>
        <w:t>一、承诺函（实质性要求）</w:t>
      </w:r>
    </w:p>
    <w:p>
      <w:pPr>
        <w:ind w:firstLine="480" w:firstLineChars="200"/>
        <w:jc w:val="left"/>
        <w:rPr>
          <w:rFonts w:ascii="仿宋" w:hAnsi="仿宋" w:eastAsia="仿宋" w:cs="仿宋"/>
          <w:sz w:val="24"/>
          <w:szCs w:val="24"/>
        </w:rPr>
      </w:pPr>
      <w:r>
        <w:rPr>
          <w:rFonts w:hint="eastAsia" w:ascii="仿宋" w:hAnsi="仿宋" w:eastAsia="仿宋" w:cs="仿宋"/>
          <w:sz w:val="24"/>
          <w:szCs w:val="24"/>
        </w:rPr>
        <w:t>我公司作为本次采购项目的供应商，根据询价文件要求，现郑重承诺如下：</w:t>
      </w:r>
    </w:p>
    <w:p>
      <w:pPr>
        <w:ind w:firstLine="480" w:firstLineChars="200"/>
        <w:jc w:val="left"/>
        <w:rPr>
          <w:rFonts w:ascii="仿宋" w:hAnsi="仿宋" w:eastAsia="仿宋" w:cs="仿宋"/>
          <w:sz w:val="24"/>
          <w:szCs w:val="24"/>
        </w:rPr>
      </w:pPr>
      <w:r>
        <w:rPr>
          <w:rFonts w:hint="eastAsia" w:ascii="仿宋" w:hAnsi="仿宋" w:eastAsia="仿宋" w:cs="仿宋"/>
          <w:sz w:val="24"/>
          <w:szCs w:val="24"/>
        </w:rPr>
        <w:t>一、我公司具备《政府采购法》第二十二条和本项目规定的条件：</w:t>
      </w:r>
    </w:p>
    <w:p>
      <w:pPr>
        <w:ind w:firstLine="480" w:firstLineChars="200"/>
        <w:jc w:val="left"/>
        <w:rPr>
          <w:rFonts w:ascii="仿宋" w:hAnsi="仿宋" w:eastAsia="仿宋" w:cs="仿宋"/>
          <w:sz w:val="24"/>
          <w:szCs w:val="24"/>
        </w:rPr>
      </w:pPr>
      <w:r>
        <w:rPr>
          <w:rFonts w:hint="eastAsia" w:ascii="仿宋" w:hAnsi="仿宋" w:eastAsia="仿宋" w:cs="仿宋"/>
          <w:sz w:val="24"/>
          <w:szCs w:val="24"/>
        </w:rPr>
        <w:t>（一）具有独立承担民事责任的能力；</w:t>
      </w:r>
    </w:p>
    <w:p>
      <w:pPr>
        <w:ind w:firstLine="480" w:firstLineChars="200"/>
        <w:jc w:val="left"/>
        <w:rPr>
          <w:rFonts w:ascii="仿宋" w:hAnsi="仿宋" w:eastAsia="仿宋" w:cs="仿宋"/>
          <w:sz w:val="24"/>
          <w:szCs w:val="24"/>
        </w:rPr>
      </w:pPr>
      <w:r>
        <w:rPr>
          <w:rFonts w:hint="eastAsia" w:ascii="仿宋" w:hAnsi="仿宋" w:eastAsia="仿宋" w:cs="仿宋"/>
          <w:sz w:val="24"/>
          <w:szCs w:val="24"/>
        </w:rPr>
        <w:t>（二）具有良好的商业信誉和健全的财务会计制度；</w:t>
      </w:r>
    </w:p>
    <w:p>
      <w:pPr>
        <w:ind w:firstLine="480" w:firstLineChars="200"/>
        <w:jc w:val="left"/>
        <w:rPr>
          <w:rFonts w:ascii="仿宋" w:hAnsi="仿宋" w:eastAsia="仿宋" w:cs="仿宋"/>
          <w:sz w:val="24"/>
          <w:szCs w:val="24"/>
        </w:rPr>
      </w:pPr>
      <w:r>
        <w:rPr>
          <w:rFonts w:hint="eastAsia" w:ascii="仿宋" w:hAnsi="仿宋" w:eastAsia="仿宋" w:cs="仿宋"/>
          <w:sz w:val="24"/>
          <w:szCs w:val="24"/>
        </w:rPr>
        <w:t>（三）具有履行合同所必需的设备和专业技术能力；</w:t>
      </w:r>
    </w:p>
    <w:p>
      <w:pPr>
        <w:ind w:firstLine="480" w:firstLineChars="200"/>
        <w:jc w:val="left"/>
        <w:rPr>
          <w:rFonts w:ascii="仿宋" w:hAnsi="仿宋" w:eastAsia="仿宋" w:cs="仿宋"/>
          <w:sz w:val="24"/>
          <w:szCs w:val="24"/>
        </w:rPr>
      </w:pPr>
      <w:r>
        <w:rPr>
          <w:rFonts w:hint="eastAsia" w:ascii="仿宋" w:hAnsi="仿宋" w:eastAsia="仿宋" w:cs="仿宋"/>
          <w:sz w:val="24"/>
          <w:szCs w:val="24"/>
        </w:rPr>
        <w:t>（四）有依法缴纳税收和社会保障资金的良好记录；</w:t>
      </w:r>
    </w:p>
    <w:p>
      <w:pPr>
        <w:ind w:firstLine="480" w:firstLineChars="200"/>
        <w:jc w:val="left"/>
        <w:rPr>
          <w:rFonts w:ascii="仿宋" w:hAnsi="仿宋" w:eastAsia="仿宋" w:cs="仿宋"/>
          <w:sz w:val="24"/>
          <w:szCs w:val="24"/>
        </w:rPr>
      </w:pPr>
      <w:r>
        <w:rPr>
          <w:rFonts w:hint="eastAsia" w:ascii="仿宋" w:hAnsi="仿宋" w:eastAsia="仿宋" w:cs="仿宋"/>
          <w:sz w:val="24"/>
          <w:szCs w:val="24"/>
        </w:rPr>
        <w:t>（五）参加政府采购活动前三年内，在经营活动中没有重大违法记录；</w:t>
      </w:r>
    </w:p>
    <w:p>
      <w:pPr>
        <w:ind w:firstLine="480" w:firstLineChars="200"/>
        <w:jc w:val="left"/>
        <w:rPr>
          <w:rFonts w:ascii="仿宋" w:hAnsi="仿宋" w:eastAsia="仿宋" w:cs="仿宋"/>
          <w:sz w:val="24"/>
          <w:szCs w:val="24"/>
        </w:rPr>
      </w:pPr>
      <w:r>
        <w:rPr>
          <w:rFonts w:hint="eastAsia" w:ascii="仿宋" w:hAnsi="仿宋" w:eastAsia="仿宋" w:cs="仿宋"/>
          <w:sz w:val="24"/>
          <w:szCs w:val="24"/>
        </w:rPr>
        <w:t>（六）法律、行政法规规定的其他条件；</w:t>
      </w:r>
    </w:p>
    <w:p>
      <w:pPr>
        <w:ind w:firstLine="480" w:firstLineChars="200"/>
        <w:jc w:val="left"/>
        <w:rPr>
          <w:rFonts w:ascii="仿宋" w:hAnsi="仿宋" w:eastAsia="仿宋" w:cs="仿宋"/>
          <w:sz w:val="24"/>
          <w:szCs w:val="24"/>
        </w:rPr>
      </w:pPr>
      <w:r>
        <w:rPr>
          <w:rFonts w:hint="eastAsia" w:ascii="仿宋" w:hAnsi="仿宋" w:eastAsia="仿宋" w:cs="仿宋"/>
          <w:sz w:val="24"/>
          <w:szCs w:val="24"/>
        </w:rPr>
        <w:t>（七）根据采购项目提出的特殊条件。</w:t>
      </w:r>
    </w:p>
    <w:p>
      <w:pPr>
        <w:ind w:firstLine="480" w:firstLineChars="200"/>
        <w:jc w:val="left"/>
        <w:rPr>
          <w:rFonts w:ascii="仿宋" w:hAnsi="仿宋" w:eastAsia="仿宋" w:cs="仿宋"/>
          <w:sz w:val="24"/>
          <w:szCs w:val="24"/>
        </w:rPr>
      </w:pPr>
      <w:r>
        <w:rPr>
          <w:rFonts w:hint="eastAsia" w:ascii="仿宋" w:hAnsi="仿宋" w:eastAsia="仿宋" w:cs="仿宋"/>
          <w:sz w:val="24"/>
          <w:szCs w:val="24"/>
        </w:rPr>
        <w:t>二、完全接受和满足本项目询价文件中规定的实质性要求，如对询价文件有异议，已经在递交响应文件截止时间届满前依法进行维权救济，不存在对询价文件有异议的同时又参加询价以求侥幸成交或者为实现其他非法目的的行为。</w:t>
      </w:r>
    </w:p>
    <w:p>
      <w:pPr>
        <w:ind w:firstLine="480" w:firstLineChars="200"/>
        <w:jc w:val="left"/>
        <w:rPr>
          <w:rFonts w:ascii="仿宋" w:hAnsi="仿宋" w:eastAsia="仿宋" w:cs="仿宋"/>
          <w:sz w:val="24"/>
          <w:szCs w:val="24"/>
        </w:rPr>
      </w:pPr>
      <w:r>
        <w:rPr>
          <w:rFonts w:hint="eastAsia" w:ascii="仿宋" w:hAnsi="仿宋" w:eastAsia="仿宋" w:cs="仿宋"/>
          <w:sz w:val="24"/>
          <w:szCs w:val="24"/>
        </w:rPr>
        <w:t>三、在参加本次采购活动中，不存在与单位负责人为同一人或者存在直接控股、管理关系的其他供应商参与同一合同项下的政府采购活动的行为。</w:t>
      </w:r>
    </w:p>
    <w:p>
      <w:pPr>
        <w:ind w:firstLine="480" w:firstLineChars="200"/>
        <w:jc w:val="left"/>
        <w:rPr>
          <w:rFonts w:ascii="仿宋" w:hAnsi="仿宋" w:eastAsia="仿宋" w:cs="仿宋"/>
          <w:sz w:val="24"/>
          <w:szCs w:val="24"/>
        </w:rPr>
      </w:pPr>
      <w:r>
        <w:rPr>
          <w:rFonts w:hint="eastAsia" w:ascii="仿宋" w:hAnsi="仿宋" w:eastAsia="仿宋" w:cs="仿宋"/>
          <w:sz w:val="24"/>
          <w:szCs w:val="24"/>
        </w:rPr>
        <w:t>四、在参加本次采购活动中，不存在和其他供应商在同一合同项下的采购项目中，同时委托同一个自然人、同一家庭的人员、同一单位的人员作为代理人的行为。</w:t>
      </w:r>
    </w:p>
    <w:p>
      <w:pPr>
        <w:ind w:firstLine="480" w:firstLineChars="200"/>
        <w:jc w:val="left"/>
        <w:rPr>
          <w:rFonts w:ascii="仿宋" w:hAnsi="仿宋" w:eastAsia="仿宋" w:cs="仿宋"/>
          <w:sz w:val="24"/>
          <w:szCs w:val="24"/>
        </w:rPr>
      </w:pPr>
      <w:r>
        <w:rPr>
          <w:rFonts w:hint="eastAsia" w:ascii="仿宋" w:hAnsi="仿宋" w:eastAsia="仿宋" w:cs="仿宋"/>
          <w:sz w:val="24"/>
          <w:szCs w:val="24"/>
        </w:rPr>
        <w:t>五、我公司没有被纳入法院、工商行政管理部门、税务部门、银行认定的失信名单且在有效期内，或者在前三年政府采购合同履约过程中及其他经营活动中履约过程中未依法履约被有关部门处罚或者处理过，具有良好的商业信誉。</w:t>
      </w:r>
    </w:p>
    <w:p>
      <w:pPr>
        <w:ind w:firstLine="480" w:firstLineChars="200"/>
        <w:jc w:val="left"/>
        <w:rPr>
          <w:rFonts w:ascii="仿宋" w:hAnsi="仿宋" w:eastAsia="仿宋" w:cs="仿宋"/>
          <w:sz w:val="24"/>
          <w:szCs w:val="24"/>
        </w:rPr>
      </w:pPr>
      <w:r>
        <w:rPr>
          <w:rFonts w:hint="eastAsia" w:ascii="仿宋" w:hAnsi="仿宋" w:eastAsia="仿宋" w:cs="仿宋"/>
          <w:sz w:val="24"/>
          <w:szCs w:val="24"/>
        </w:rPr>
        <w:t>六、如果有《四川省政府采购当事人诚信管理办法》（川财采[2015]33号）规定的记入诚信档案的失信行为，将在响应文件中全面如实反映。</w:t>
      </w:r>
    </w:p>
    <w:p>
      <w:pPr>
        <w:ind w:firstLine="480" w:firstLineChars="200"/>
        <w:jc w:val="left"/>
        <w:rPr>
          <w:rFonts w:ascii="仿宋" w:hAnsi="仿宋" w:eastAsia="仿宋" w:cs="仿宋"/>
          <w:sz w:val="24"/>
          <w:szCs w:val="24"/>
        </w:rPr>
      </w:pPr>
      <w:r>
        <w:rPr>
          <w:rFonts w:hint="eastAsia" w:ascii="仿宋" w:hAnsi="仿宋" w:eastAsia="仿宋" w:cs="仿宋"/>
          <w:sz w:val="24"/>
          <w:szCs w:val="24"/>
        </w:rPr>
        <w:t>七、我公司参加本次政府采购活动所任何资料和技术、服务、商务等响应承诺情况都是真实的、有效的、合法的。</w:t>
      </w:r>
    </w:p>
    <w:p>
      <w:pPr>
        <w:ind w:firstLine="480" w:firstLineChars="200"/>
        <w:jc w:val="left"/>
        <w:rPr>
          <w:rFonts w:ascii="仿宋" w:hAnsi="仿宋" w:eastAsia="仿宋" w:cs="仿宋"/>
          <w:sz w:val="24"/>
          <w:szCs w:val="24"/>
        </w:rPr>
      </w:pPr>
      <w:r>
        <w:rPr>
          <w:rFonts w:hint="eastAsia" w:ascii="仿宋" w:hAnsi="仿宋" w:eastAsia="仿宋" w:cs="仿宋"/>
          <w:sz w:val="24"/>
          <w:szCs w:val="24"/>
        </w:rPr>
        <w:t>八、本公司未参与本采购项目前期咨询论证、整体设计、规划编制或项目管理、监理、检测等服务咨询论证，不属于禁止参加本项目询价的供应商。</w:t>
      </w:r>
    </w:p>
    <w:p>
      <w:pPr>
        <w:ind w:firstLine="480" w:firstLineChars="200"/>
        <w:jc w:val="left"/>
        <w:rPr>
          <w:rFonts w:ascii="仿宋" w:hAnsi="仿宋" w:eastAsia="仿宋" w:cs="仿宋"/>
          <w:sz w:val="24"/>
          <w:szCs w:val="24"/>
        </w:rPr>
      </w:pPr>
      <w:r>
        <w:rPr>
          <w:rFonts w:hint="eastAsia" w:ascii="仿宋" w:hAnsi="仿宋" w:eastAsia="仿宋" w:cs="仿宋"/>
          <w:sz w:val="24"/>
          <w:szCs w:val="24"/>
        </w:rPr>
        <w:t>本公司对上述承诺的内容事项真实性负责。如经查实上述承诺的内容事项存在虚假，我公司愿意接受以提供虚假材料谋取成交的法律责任。</w:t>
      </w:r>
    </w:p>
    <w:p>
      <w:pPr>
        <w:ind w:firstLine="480" w:firstLineChars="200"/>
        <w:jc w:val="right"/>
        <w:rPr>
          <w:rFonts w:ascii="仿宋" w:hAnsi="仿宋" w:eastAsia="仿宋" w:cs="仿宋"/>
          <w:sz w:val="24"/>
          <w:szCs w:val="24"/>
        </w:rPr>
      </w:pPr>
    </w:p>
    <w:p>
      <w:pPr>
        <w:ind w:firstLine="480" w:firstLineChars="200"/>
        <w:jc w:val="left"/>
        <w:rPr>
          <w:rFonts w:ascii="仿宋" w:hAnsi="仿宋" w:eastAsia="仿宋" w:cs="仿宋"/>
          <w:sz w:val="24"/>
          <w:szCs w:val="24"/>
        </w:rPr>
      </w:pPr>
      <w:r>
        <w:rPr>
          <w:rFonts w:hint="eastAsia" w:ascii="仿宋" w:hAnsi="仿宋" w:eastAsia="仿宋" w:cs="仿宋"/>
          <w:sz w:val="24"/>
          <w:szCs w:val="24"/>
        </w:rPr>
        <w:t>法定代表人签字或者加盖个人私章：XXXX</w:t>
      </w:r>
    </w:p>
    <w:p>
      <w:pPr>
        <w:ind w:firstLine="480" w:firstLineChars="200"/>
        <w:jc w:val="left"/>
        <w:rPr>
          <w:rFonts w:ascii="仿宋" w:hAnsi="仿宋" w:eastAsia="仿宋" w:cs="仿宋"/>
          <w:sz w:val="24"/>
          <w:szCs w:val="24"/>
        </w:rPr>
      </w:pPr>
      <w:r>
        <w:rPr>
          <w:rFonts w:hint="eastAsia" w:ascii="仿宋" w:hAnsi="仿宋" w:eastAsia="仿宋" w:cs="仿宋"/>
          <w:sz w:val="24"/>
          <w:szCs w:val="24"/>
        </w:rPr>
        <w:t>授权代表签字：XXXX                        联系电话：</w:t>
      </w:r>
    </w:p>
    <w:p>
      <w:pPr>
        <w:ind w:firstLine="480" w:firstLineChars="200"/>
        <w:jc w:val="left"/>
        <w:rPr>
          <w:rFonts w:ascii="仿宋" w:hAnsi="仿宋" w:eastAsia="仿宋" w:cs="仿宋"/>
          <w:sz w:val="24"/>
          <w:szCs w:val="24"/>
        </w:rPr>
      </w:pPr>
      <w:r>
        <w:rPr>
          <w:rFonts w:hint="eastAsia" w:ascii="仿宋" w:hAnsi="仿宋" w:eastAsia="仿宋" w:cs="仿宋"/>
          <w:sz w:val="24"/>
          <w:szCs w:val="24"/>
        </w:rPr>
        <w:t>供应商名称：XXXX（电子签章）</w:t>
      </w:r>
    </w:p>
    <w:p>
      <w:pPr>
        <w:ind w:firstLine="480" w:firstLineChars="200"/>
        <w:jc w:val="left"/>
        <w:rPr>
          <w:rFonts w:ascii="仿宋" w:hAnsi="仿宋" w:eastAsia="仿宋" w:cs="仿宋"/>
          <w:sz w:val="24"/>
          <w:szCs w:val="24"/>
        </w:rPr>
      </w:pPr>
      <w:r>
        <w:rPr>
          <w:rFonts w:hint="eastAsia" w:ascii="仿宋" w:hAnsi="仿宋" w:eastAsia="仿宋" w:cs="仿宋"/>
          <w:sz w:val="24"/>
          <w:szCs w:val="24"/>
        </w:rPr>
        <w:t>日    期：XXX年XXX月XXX日</w:t>
      </w:r>
    </w:p>
    <w:p>
      <w:pPr>
        <w:pStyle w:val="3"/>
        <w:jc w:val="left"/>
        <w:rPr>
          <w:rFonts w:ascii="仿宋" w:hAnsi="仿宋" w:eastAsia="仿宋"/>
          <w:sz w:val="28"/>
          <w:szCs w:val="28"/>
        </w:rPr>
      </w:pPr>
    </w:p>
    <w:p>
      <w:pPr>
        <w:pStyle w:val="3"/>
        <w:jc w:val="center"/>
        <w:rPr>
          <w:rFonts w:ascii="仿宋" w:hAnsi="仿宋" w:eastAsia="仿宋"/>
          <w:sz w:val="28"/>
          <w:szCs w:val="28"/>
        </w:rPr>
      </w:pPr>
      <w:r>
        <w:rPr>
          <w:rFonts w:hint="eastAsia" w:ascii="仿宋" w:hAnsi="仿宋" w:eastAsia="仿宋"/>
          <w:sz w:val="28"/>
          <w:szCs w:val="28"/>
        </w:rPr>
        <w:br w:type="page"/>
      </w:r>
    </w:p>
    <w:p>
      <w:pPr>
        <w:pStyle w:val="3"/>
        <w:jc w:val="left"/>
        <w:rPr>
          <w:rFonts w:ascii="仿宋" w:hAnsi="仿宋" w:eastAsia="仿宋"/>
          <w:sz w:val="28"/>
          <w:szCs w:val="28"/>
        </w:rPr>
      </w:pPr>
      <w:r>
        <w:rPr>
          <w:rFonts w:hint="eastAsia" w:ascii="仿宋" w:hAnsi="仿宋" w:eastAsia="仿宋"/>
          <w:sz w:val="28"/>
          <w:szCs w:val="28"/>
        </w:rPr>
        <w:t>二、法定代表人授权书（实质性要求）</w:t>
      </w:r>
    </w:p>
    <w:p>
      <w:pPr>
        <w:rPr>
          <w:rFonts w:ascii="仿宋" w:hAnsi="仿宋" w:eastAsia="仿宋" w:cs="仿宋"/>
          <w:sz w:val="24"/>
          <w:szCs w:val="24"/>
        </w:rPr>
      </w:pPr>
    </w:p>
    <w:p>
      <w:pPr>
        <w:spacing w:line="360" w:lineRule="auto"/>
        <w:rPr>
          <w:rFonts w:ascii="仿宋" w:hAnsi="仿宋" w:eastAsia="仿宋" w:cs="仿宋"/>
          <w:sz w:val="24"/>
          <w:szCs w:val="24"/>
        </w:rPr>
      </w:pPr>
      <w:r>
        <w:rPr>
          <w:rFonts w:hint="eastAsia" w:ascii="仿宋" w:hAnsi="仿宋" w:eastAsia="仿宋" w:cs="仿宋"/>
          <w:sz w:val="24"/>
          <w:szCs w:val="24"/>
        </w:rPr>
        <w:t>巴中市恩阳区政府采购中心：</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本授权声明：</w:t>
      </w:r>
      <w:r>
        <w:rPr>
          <w:rFonts w:hint="eastAsia" w:ascii="仿宋" w:hAnsi="仿宋" w:eastAsia="仿宋" w:cs="仿宋"/>
          <w:sz w:val="24"/>
          <w:szCs w:val="24"/>
          <w:u w:val="single"/>
        </w:rPr>
        <w:t xml:space="preserve">                     </w:t>
      </w:r>
      <w:r>
        <w:rPr>
          <w:rFonts w:hint="eastAsia" w:ascii="仿宋" w:hAnsi="仿宋" w:eastAsia="仿宋" w:cs="仿宋"/>
          <w:sz w:val="24"/>
          <w:szCs w:val="24"/>
        </w:rPr>
        <w:t>（供应商名称）</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（法定代表人姓名、职务）授权 </w:t>
      </w:r>
      <w:r>
        <w:rPr>
          <w:rFonts w:hint="eastAsia" w:ascii="仿宋" w:hAnsi="仿宋" w:eastAsia="仿宋" w:cs="仿宋"/>
          <w:sz w:val="24"/>
          <w:szCs w:val="24"/>
          <w:u w:val="single"/>
        </w:rPr>
        <w:t xml:space="preserve">       </w:t>
      </w:r>
      <w:r>
        <w:rPr>
          <w:rFonts w:hint="eastAsia" w:ascii="仿宋" w:hAnsi="仿宋" w:eastAsia="仿宋" w:cs="仿宋"/>
          <w:sz w:val="24"/>
          <w:szCs w:val="24"/>
        </w:rPr>
        <w:t>（被授权人姓名、职务）为我方参加</w:t>
      </w:r>
      <w:r>
        <w:rPr>
          <w:rFonts w:hint="eastAsia" w:ascii="仿宋" w:hAnsi="仿宋" w:eastAsia="仿宋" w:cs="仿宋"/>
          <w:sz w:val="24"/>
          <w:szCs w:val="24"/>
          <w:u w:val="single"/>
        </w:rPr>
        <w:t xml:space="preserve">     xxxxxx        </w:t>
      </w:r>
      <w:r>
        <w:rPr>
          <w:rFonts w:hint="eastAsia" w:ascii="仿宋" w:hAnsi="仿宋" w:eastAsia="仿宋" w:cs="仿宋"/>
          <w:sz w:val="24"/>
          <w:szCs w:val="24"/>
        </w:rPr>
        <w:t>项目(采购编号：xxxx)询价采购活动的合法代表，以我方名义全权处理该项目有关询价报价、签订合同以及执行合同等一切事宜。</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特此声明。</w:t>
      </w:r>
    </w:p>
    <w:p>
      <w:pPr>
        <w:spacing w:line="360" w:lineRule="auto"/>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r>
        <w:rPr>
          <w:rFonts w:hint="eastAsia" w:ascii="仿宋" w:hAnsi="仿宋" w:eastAsia="仿宋" w:cs="仿宋"/>
          <w:sz w:val="24"/>
          <w:szCs w:val="24"/>
        </w:rPr>
        <w:t>供应商名称：         （电子签章）</w:t>
      </w:r>
    </w:p>
    <w:p>
      <w:pPr>
        <w:rPr>
          <w:rFonts w:ascii="仿宋" w:hAnsi="仿宋" w:eastAsia="仿宋" w:cs="仿宋"/>
          <w:sz w:val="24"/>
          <w:szCs w:val="24"/>
        </w:rPr>
      </w:pPr>
      <w:r>
        <w:rPr>
          <w:rFonts w:hint="eastAsia" w:ascii="仿宋" w:hAnsi="仿宋" w:eastAsia="仿宋" w:cs="仿宋"/>
          <w:sz w:val="24"/>
          <w:szCs w:val="24"/>
        </w:rPr>
        <w:t>法定代表人（签字或盖章）：</w:t>
      </w:r>
    </w:p>
    <w:p>
      <w:pPr>
        <w:rPr>
          <w:rFonts w:ascii="仿宋" w:hAnsi="仿宋" w:eastAsia="仿宋" w:cs="仿宋"/>
          <w:sz w:val="24"/>
          <w:szCs w:val="24"/>
        </w:rPr>
      </w:pPr>
      <w:r>
        <w:rPr>
          <w:rFonts w:hint="eastAsia" w:ascii="仿宋" w:hAnsi="仿宋" w:eastAsia="仿宋" w:cs="仿宋"/>
          <w:sz w:val="24"/>
          <w:szCs w:val="24"/>
        </w:rPr>
        <w:t>授权代表签字：</w:t>
      </w:r>
    </w:p>
    <w:p>
      <w:pPr>
        <w:rPr>
          <w:rFonts w:ascii="仿宋" w:hAnsi="仿宋" w:eastAsia="仿宋" w:cs="仿宋"/>
          <w:sz w:val="24"/>
          <w:szCs w:val="24"/>
        </w:rPr>
      </w:pPr>
      <w:r>
        <w:rPr>
          <w:rFonts w:hint="eastAsia" w:ascii="仿宋" w:hAnsi="仿宋" w:eastAsia="仿宋" w:cs="仿宋"/>
          <w:sz w:val="24"/>
          <w:szCs w:val="24"/>
        </w:rPr>
        <w:t>日    期：</w:t>
      </w:r>
    </w:p>
    <w:p/>
    <w:p>
      <w:pPr>
        <w:pStyle w:val="3"/>
        <w:jc w:val="center"/>
        <w:rPr>
          <w:rFonts w:ascii="仿宋" w:hAnsi="仿宋" w:eastAsia="仿宋"/>
          <w:sz w:val="28"/>
          <w:szCs w:val="28"/>
        </w:rPr>
        <w:sectPr>
          <w:pgSz w:w="11915" w:h="16840"/>
          <w:pgMar w:top="1418" w:right="1361" w:bottom="1304" w:left="1361" w:header="851" w:footer="992" w:gutter="0"/>
          <w:cols w:space="720" w:num="1"/>
          <w:docGrid w:type="linesAndChars" w:linePitch="312" w:charSpace="0"/>
        </w:sectPr>
      </w:pPr>
    </w:p>
    <w:p>
      <w:pPr>
        <w:rPr>
          <w:rFonts w:ascii="仿宋" w:hAnsi="仿宋" w:eastAsia="仿宋" w:cs="仿宋"/>
          <w:b/>
          <w:bCs/>
          <w:sz w:val="28"/>
          <w:szCs w:val="28"/>
        </w:rPr>
      </w:pPr>
      <w:r>
        <w:rPr>
          <w:rFonts w:hint="eastAsia" w:ascii="仿宋" w:hAnsi="仿宋" w:eastAsia="仿宋" w:cs="仿宋"/>
          <w:b/>
          <w:bCs/>
          <w:sz w:val="28"/>
          <w:szCs w:val="28"/>
        </w:rPr>
        <w:t>三、无行贿犯罪记录承诺函（实质性要求）</w:t>
      </w:r>
    </w:p>
    <w:p>
      <w:pPr>
        <w:rPr>
          <w:rFonts w:ascii="仿宋" w:hAnsi="仿宋" w:eastAsia="仿宋" w:cs="仿宋"/>
          <w:sz w:val="24"/>
          <w:szCs w:val="24"/>
        </w:rPr>
      </w:pPr>
      <w:r>
        <w:rPr>
          <w:rFonts w:hint="eastAsia" w:ascii="仿宋" w:hAnsi="仿宋" w:eastAsia="仿宋" w:cs="仿宋"/>
          <w:sz w:val="24"/>
          <w:szCs w:val="24"/>
        </w:rPr>
        <w:t xml:space="preserve"> </w:t>
      </w:r>
    </w:p>
    <w:p>
      <w:pPr>
        <w:rPr>
          <w:rFonts w:ascii="仿宋" w:hAnsi="仿宋" w:eastAsia="仿宋" w:cs="仿宋"/>
          <w:sz w:val="24"/>
          <w:szCs w:val="24"/>
        </w:rPr>
      </w:pPr>
      <w:r>
        <w:rPr>
          <w:rFonts w:hint="eastAsia" w:ascii="仿宋" w:hAnsi="仿宋" w:eastAsia="仿宋" w:cs="仿宋"/>
          <w:sz w:val="24"/>
          <w:szCs w:val="24"/>
        </w:rPr>
        <w:t>巴中市恩阳区政府采购中心及采购人：</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本单位郑重承诺，在参加本次政府采购活动前三年内我单位及其现任法定代表人、主要负责人没有行贿犯罪记录。</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本企业对上述承诺的真实性负责，如果虚假承诺，将依法承担相应责任。</w:t>
      </w: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r>
        <w:rPr>
          <w:rFonts w:hint="eastAsia" w:ascii="仿宋" w:hAnsi="仿宋" w:eastAsia="仿宋" w:cs="仿宋"/>
          <w:sz w:val="24"/>
          <w:szCs w:val="24"/>
        </w:rPr>
        <w:t>供应商名称：XXXX（电子签章）</w:t>
      </w:r>
    </w:p>
    <w:p>
      <w:pPr>
        <w:rPr>
          <w:rFonts w:ascii="仿宋" w:hAnsi="仿宋" w:eastAsia="仿宋" w:cs="仿宋"/>
          <w:sz w:val="24"/>
          <w:szCs w:val="24"/>
        </w:rPr>
      </w:pPr>
      <w:r>
        <w:rPr>
          <w:rFonts w:hint="eastAsia" w:ascii="仿宋" w:hAnsi="仿宋" w:eastAsia="仿宋" w:cs="仿宋"/>
          <w:sz w:val="24"/>
          <w:szCs w:val="24"/>
        </w:rPr>
        <w:t>法定代表人或授权代表（签字）：XXXX</w:t>
      </w:r>
    </w:p>
    <w:p>
      <w:pPr>
        <w:rPr>
          <w:rFonts w:ascii="仿宋" w:hAnsi="仿宋" w:eastAsia="仿宋" w:cs="仿宋"/>
          <w:sz w:val="24"/>
          <w:szCs w:val="24"/>
        </w:rPr>
      </w:pPr>
      <w:r>
        <w:rPr>
          <w:rFonts w:hint="eastAsia" w:ascii="仿宋" w:hAnsi="仿宋" w:eastAsia="仿宋" w:cs="仿宋"/>
          <w:sz w:val="24"/>
          <w:szCs w:val="24"/>
        </w:rPr>
        <w:t>日   期：XXXX</w:t>
      </w:r>
    </w:p>
    <w:p>
      <w:pPr>
        <w:pStyle w:val="3"/>
        <w:jc w:val="center"/>
        <w:rPr>
          <w:rFonts w:ascii="仿宋" w:hAnsi="仿宋" w:eastAsia="仿宋"/>
          <w:sz w:val="28"/>
          <w:szCs w:val="28"/>
        </w:rPr>
      </w:pPr>
    </w:p>
    <w:p>
      <w:pPr>
        <w:rPr>
          <w:rFonts w:ascii="仿宋" w:hAnsi="仿宋" w:eastAsia="仿宋" w:cs="仿宋"/>
          <w:b/>
          <w:bCs/>
          <w:sz w:val="28"/>
          <w:szCs w:val="28"/>
        </w:rPr>
      </w:pPr>
      <w:r>
        <w:rPr>
          <w:rFonts w:hint="eastAsia" w:ascii="仿宋" w:hAnsi="仿宋" w:eastAsia="仿宋" w:cs="仿宋"/>
          <w:b/>
          <w:bCs/>
          <w:sz w:val="28"/>
          <w:szCs w:val="28"/>
        </w:rPr>
        <w:br w:type="page"/>
      </w:r>
    </w:p>
    <w:p>
      <w:pPr>
        <w:rPr>
          <w:rFonts w:ascii="仿宋" w:hAnsi="仿宋" w:eastAsia="仿宋" w:cs="仿宋"/>
          <w:b/>
          <w:bCs/>
          <w:sz w:val="28"/>
          <w:szCs w:val="28"/>
        </w:rPr>
      </w:pPr>
      <w:r>
        <w:rPr>
          <w:rFonts w:hint="eastAsia" w:ascii="仿宋" w:hAnsi="仿宋" w:eastAsia="仿宋" w:cs="仿宋"/>
          <w:b/>
          <w:bCs/>
          <w:sz w:val="28"/>
          <w:szCs w:val="28"/>
        </w:rPr>
        <w:t>四、响应函（实质性要求）</w:t>
      </w:r>
    </w:p>
    <w:p>
      <w:pPr>
        <w:spacing w:line="360" w:lineRule="auto"/>
        <w:ind w:firstLine="480" w:firstLineChars="200"/>
        <w:rPr>
          <w:rFonts w:ascii="仿宋" w:hAnsi="仿宋" w:eastAsia="仿宋" w:cs="仿宋"/>
          <w:sz w:val="24"/>
          <w:szCs w:val="24"/>
        </w:rPr>
      </w:pP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巴中市恩阳区政府采购中心：</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1.我方全面研究了“_____________”项目（项目编号：_________）询价文件，决定参加贵单位组织的本项目询价采购。</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2.我方自愿按照询价文件规定的各项要求向采购人提供所需服务。</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3.一旦我方成交，我方将严格履行政府采购合同规定的责任和义务。</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4.我方同意本询价文件依据《四川省政府采购当事人诚信管理办法》（川财采〔2015〕33号文件）对我方可能存在的失信行为进行惩戒。</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5、我方为本项目提交的资格性响应文件正本1份，副本2份；技术服务性响应文件正本1份，副本2份。</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6.我方愿意提供贵单位可能另外要求的，与询价报价有关的文件资料，并保证我方已提供和将要提供的文件资料是真实、准确的。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7.本次询价，我方递交的响应文件有效期为询价文件规定起算之日起90天。</w:t>
      </w:r>
    </w:p>
    <w:p>
      <w:pPr>
        <w:spacing w:line="360" w:lineRule="auto"/>
        <w:ind w:firstLine="480" w:firstLineChars="200"/>
        <w:rPr>
          <w:rFonts w:ascii="仿宋" w:hAnsi="仿宋" w:eastAsia="仿宋" w:cs="仿宋"/>
          <w:sz w:val="24"/>
          <w:szCs w:val="24"/>
        </w:rPr>
      </w:pP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供应商名称：XXX（电子签章）</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法定代表人或授权代表（签字或盖章）：XXX</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通讯地址：XXX</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邮政编码：XXX</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联系电话：XXX</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传    真：XXX</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日    期：XXX年XXX月XXX日</w:t>
      </w:r>
    </w:p>
    <w:p>
      <w:pPr>
        <w:spacing w:line="360" w:lineRule="auto"/>
        <w:ind w:firstLine="480" w:firstLineChars="200"/>
        <w:rPr>
          <w:rFonts w:ascii="仿宋" w:hAnsi="仿宋" w:eastAsia="仿宋" w:cs="仿宋"/>
          <w:sz w:val="24"/>
          <w:szCs w:val="24"/>
        </w:rPr>
      </w:pPr>
    </w:p>
    <w:p>
      <w:pPr>
        <w:spacing w:line="360" w:lineRule="auto"/>
        <w:ind w:firstLine="480" w:firstLineChars="200"/>
        <w:rPr>
          <w:rFonts w:ascii="仿宋" w:hAnsi="仿宋" w:eastAsia="仿宋" w:cs="仿宋"/>
          <w:sz w:val="24"/>
          <w:szCs w:val="24"/>
        </w:rPr>
      </w:pPr>
    </w:p>
    <w:p>
      <w:pPr>
        <w:pStyle w:val="3"/>
        <w:rPr>
          <w:rFonts w:ascii="仿宋" w:hAnsi="仿宋" w:eastAsia="仿宋"/>
          <w:sz w:val="28"/>
          <w:szCs w:val="28"/>
        </w:rPr>
      </w:pPr>
    </w:p>
    <w:p>
      <w:pPr>
        <w:rPr>
          <w:rFonts w:ascii="仿宋" w:hAnsi="仿宋" w:eastAsia="仿宋" w:cs="仿宋"/>
          <w:sz w:val="24"/>
          <w:szCs w:val="24"/>
        </w:rPr>
      </w:pPr>
      <w:r>
        <w:rPr>
          <w:rFonts w:hint="eastAsia" w:ascii="仿宋" w:hAnsi="仿宋" w:eastAsia="仿宋" w:cs="仿宋"/>
          <w:sz w:val="24"/>
          <w:szCs w:val="24"/>
        </w:rPr>
        <w:br w:type="page"/>
      </w:r>
    </w:p>
    <w:p>
      <w:pPr>
        <w:rPr>
          <w:rFonts w:ascii="仿宋" w:hAnsi="仿宋" w:eastAsia="仿宋" w:cs="仿宋"/>
          <w:b/>
          <w:bCs/>
          <w:sz w:val="28"/>
          <w:szCs w:val="28"/>
        </w:rPr>
      </w:pPr>
      <w:r>
        <w:rPr>
          <w:rFonts w:hint="eastAsia" w:ascii="仿宋" w:hAnsi="仿宋" w:eastAsia="仿宋" w:cs="仿宋"/>
          <w:b/>
          <w:bCs/>
          <w:sz w:val="28"/>
          <w:szCs w:val="28"/>
        </w:rPr>
        <w:t>五、供应商基本情况表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7"/>
        <w:gridCol w:w="883"/>
        <w:gridCol w:w="201"/>
        <w:gridCol w:w="1059"/>
        <w:gridCol w:w="947"/>
        <w:gridCol w:w="1213"/>
        <w:gridCol w:w="360"/>
        <w:gridCol w:w="578"/>
        <w:gridCol w:w="262"/>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997" w:type="dxa"/>
            <w:vAlign w:val="center"/>
          </w:tcPr>
          <w:p>
            <w:pPr>
              <w:rPr>
                <w:rFonts w:ascii="仿宋" w:hAnsi="仿宋" w:eastAsia="仿宋" w:cs="仿宋"/>
                <w:sz w:val="24"/>
                <w:szCs w:val="24"/>
              </w:rPr>
            </w:pPr>
            <w:r>
              <w:rPr>
                <w:rFonts w:hint="eastAsia" w:ascii="仿宋" w:hAnsi="仿宋" w:eastAsia="仿宋" w:cs="仿宋"/>
                <w:sz w:val="24"/>
                <w:szCs w:val="24"/>
              </w:rPr>
              <w:t>供应商名称</w:t>
            </w:r>
          </w:p>
        </w:tc>
        <w:tc>
          <w:tcPr>
            <w:tcW w:w="7183" w:type="dxa"/>
            <w:gridSpan w:val="9"/>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997" w:type="dxa"/>
            <w:vAlign w:val="center"/>
          </w:tcPr>
          <w:p>
            <w:pPr>
              <w:rPr>
                <w:rFonts w:ascii="仿宋" w:hAnsi="仿宋" w:eastAsia="仿宋" w:cs="仿宋"/>
                <w:sz w:val="24"/>
                <w:szCs w:val="24"/>
              </w:rPr>
            </w:pPr>
            <w:r>
              <w:rPr>
                <w:rFonts w:hint="eastAsia" w:ascii="仿宋" w:hAnsi="仿宋" w:eastAsia="仿宋" w:cs="仿宋"/>
                <w:sz w:val="24"/>
                <w:szCs w:val="24"/>
              </w:rPr>
              <w:t>注册地址</w:t>
            </w:r>
          </w:p>
        </w:tc>
        <w:tc>
          <w:tcPr>
            <w:tcW w:w="4303" w:type="dxa"/>
            <w:gridSpan w:val="5"/>
            <w:vAlign w:val="center"/>
          </w:tcPr>
          <w:p>
            <w:pPr>
              <w:rPr>
                <w:rFonts w:ascii="仿宋" w:hAnsi="仿宋" w:eastAsia="仿宋" w:cs="仿宋"/>
                <w:sz w:val="24"/>
                <w:szCs w:val="24"/>
              </w:rPr>
            </w:pPr>
          </w:p>
        </w:tc>
        <w:tc>
          <w:tcPr>
            <w:tcW w:w="938" w:type="dxa"/>
            <w:gridSpan w:val="2"/>
            <w:vAlign w:val="center"/>
          </w:tcPr>
          <w:p>
            <w:pPr>
              <w:rPr>
                <w:rFonts w:ascii="仿宋" w:hAnsi="仿宋" w:eastAsia="仿宋" w:cs="仿宋"/>
                <w:sz w:val="24"/>
                <w:szCs w:val="24"/>
              </w:rPr>
            </w:pPr>
            <w:r>
              <w:rPr>
                <w:rFonts w:hint="eastAsia" w:ascii="仿宋" w:hAnsi="仿宋" w:eastAsia="仿宋" w:cs="仿宋"/>
                <w:sz w:val="24"/>
                <w:szCs w:val="24"/>
              </w:rPr>
              <w:t>邮政编码</w:t>
            </w:r>
          </w:p>
        </w:tc>
        <w:tc>
          <w:tcPr>
            <w:tcW w:w="1942" w:type="dxa"/>
            <w:gridSpan w:val="2"/>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997" w:type="dxa"/>
            <w:vMerge w:val="restart"/>
            <w:vAlign w:val="center"/>
          </w:tcPr>
          <w:p>
            <w:pPr>
              <w:rPr>
                <w:rFonts w:ascii="仿宋" w:hAnsi="仿宋" w:eastAsia="仿宋" w:cs="仿宋"/>
                <w:sz w:val="24"/>
                <w:szCs w:val="24"/>
              </w:rPr>
            </w:pPr>
            <w:r>
              <w:rPr>
                <w:rFonts w:hint="eastAsia" w:ascii="仿宋" w:hAnsi="仿宋" w:eastAsia="仿宋" w:cs="仿宋"/>
                <w:sz w:val="24"/>
                <w:szCs w:val="24"/>
              </w:rPr>
              <w:t>联系方式</w:t>
            </w:r>
          </w:p>
        </w:tc>
        <w:tc>
          <w:tcPr>
            <w:tcW w:w="1084" w:type="dxa"/>
            <w:gridSpan w:val="2"/>
            <w:vAlign w:val="center"/>
          </w:tcPr>
          <w:p>
            <w:pPr>
              <w:rPr>
                <w:rFonts w:ascii="仿宋" w:hAnsi="仿宋" w:eastAsia="仿宋" w:cs="仿宋"/>
                <w:sz w:val="24"/>
                <w:szCs w:val="24"/>
              </w:rPr>
            </w:pPr>
            <w:r>
              <w:rPr>
                <w:rFonts w:hint="eastAsia" w:ascii="仿宋" w:hAnsi="仿宋" w:eastAsia="仿宋" w:cs="仿宋"/>
                <w:sz w:val="24"/>
                <w:szCs w:val="24"/>
              </w:rPr>
              <w:t>联系人</w:t>
            </w:r>
          </w:p>
        </w:tc>
        <w:tc>
          <w:tcPr>
            <w:tcW w:w="3219" w:type="dxa"/>
            <w:gridSpan w:val="3"/>
            <w:vAlign w:val="center"/>
          </w:tcPr>
          <w:p>
            <w:pPr>
              <w:rPr>
                <w:rFonts w:ascii="仿宋" w:hAnsi="仿宋" w:eastAsia="仿宋" w:cs="仿宋"/>
                <w:sz w:val="24"/>
                <w:szCs w:val="24"/>
              </w:rPr>
            </w:pPr>
          </w:p>
        </w:tc>
        <w:tc>
          <w:tcPr>
            <w:tcW w:w="938" w:type="dxa"/>
            <w:gridSpan w:val="2"/>
            <w:vAlign w:val="center"/>
          </w:tcPr>
          <w:p>
            <w:pPr>
              <w:rPr>
                <w:rFonts w:ascii="仿宋" w:hAnsi="仿宋" w:eastAsia="仿宋" w:cs="仿宋"/>
                <w:sz w:val="24"/>
                <w:szCs w:val="24"/>
              </w:rPr>
            </w:pPr>
            <w:r>
              <w:rPr>
                <w:rFonts w:hint="eastAsia" w:ascii="仿宋" w:hAnsi="仿宋" w:eastAsia="仿宋" w:cs="仿宋"/>
                <w:sz w:val="24"/>
                <w:szCs w:val="24"/>
              </w:rPr>
              <w:t>联系电话</w:t>
            </w:r>
          </w:p>
        </w:tc>
        <w:tc>
          <w:tcPr>
            <w:tcW w:w="1942" w:type="dxa"/>
            <w:gridSpan w:val="2"/>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997" w:type="dxa"/>
            <w:vMerge w:val="continue"/>
            <w:vAlign w:val="center"/>
          </w:tcPr>
          <w:p>
            <w:pPr>
              <w:rPr>
                <w:rFonts w:ascii="仿宋" w:hAnsi="仿宋" w:eastAsia="仿宋" w:cs="仿宋"/>
                <w:sz w:val="24"/>
                <w:szCs w:val="24"/>
              </w:rPr>
            </w:pPr>
          </w:p>
        </w:tc>
        <w:tc>
          <w:tcPr>
            <w:tcW w:w="1084" w:type="dxa"/>
            <w:gridSpan w:val="2"/>
            <w:vAlign w:val="center"/>
          </w:tcPr>
          <w:p>
            <w:pPr>
              <w:rPr>
                <w:rFonts w:ascii="仿宋" w:hAnsi="仿宋" w:eastAsia="仿宋" w:cs="仿宋"/>
                <w:sz w:val="24"/>
                <w:szCs w:val="24"/>
              </w:rPr>
            </w:pPr>
            <w:r>
              <w:rPr>
                <w:rFonts w:hint="eastAsia" w:ascii="仿宋" w:hAnsi="仿宋" w:eastAsia="仿宋" w:cs="仿宋"/>
                <w:sz w:val="24"/>
                <w:szCs w:val="24"/>
              </w:rPr>
              <w:t>传真</w:t>
            </w:r>
          </w:p>
        </w:tc>
        <w:tc>
          <w:tcPr>
            <w:tcW w:w="3219" w:type="dxa"/>
            <w:gridSpan w:val="3"/>
            <w:vAlign w:val="center"/>
          </w:tcPr>
          <w:p>
            <w:pPr>
              <w:rPr>
                <w:rFonts w:ascii="仿宋" w:hAnsi="仿宋" w:eastAsia="仿宋" w:cs="仿宋"/>
                <w:sz w:val="24"/>
                <w:szCs w:val="24"/>
              </w:rPr>
            </w:pPr>
          </w:p>
        </w:tc>
        <w:tc>
          <w:tcPr>
            <w:tcW w:w="938" w:type="dxa"/>
            <w:gridSpan w:val="2"/>
            <w:vAlign w:val="center"/>
          </w:tcPr>
          <w:p>
            <w:pPr>
              <w:rPr>
                <w:rFonts w:ascii="仿宋" w:hAnsi="仿宋" w:eastAsia="仿宋" w:cs="仿宋"/>
                <w:sz w:val="24"/>
                <w:szCs w:val="24"/>
              </w:rPr>
            </w:pPr>
            <w:r>
              <w:rPr>
                <w:rFonts w:hint="eastAsia" w:ascii="仿宋" w:hAnsi="仿宋" w:eastAsia="仿宋" w:cs="仿宋"/>
                <w:sz w:val="24"/>
                <w:szCs w:val="24"/>
              </w:rPr>
              <w:t>网址</w:t>
            </w:r>
          </w:p>
        </w:tc>
        <w:tc>
          <w:tcPr>
            <w:tcW w:w="1942" w:type="dxa"/>
            <w:gridSpan w:val="2"/>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997" w:type="dxa"/>
            <w:vAlign w:val="center"/>
          </w:tcPr>
          <w:p>
            <w:pPr>
              <w:rPr>
                <w:rFonts w:ascii="仿宋" w:hAnsi="仿宋" w:eastAsia="仿宋" w:cs="仿宋"/>
                <w:sz w:val="24"/>
                <w:szCs w:val="24"/>
              </w:rPr>
            </w:pPr>
            <w:r>
              <w:rPr>
                <w:rFonts w:hint="eastAsia" w:ascii="仿宋" w:hAnsi="仿宋" w:eastAsia="仿宋" w:cs="仿宋"/>
                <w:sz w:val="24"/>
                <w:szCs w:val="24"/>
              </w:rPr>
              <w:t>组织结构</w:t>
            </w:r>
          </w:p>
        </w:tc>
        <w:tc>
          <w:tcPr>
            <w:tcW w:w="7183" w:type="dxa"/>
            <w:gridSpan w:val="9"/>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1997" w:type="dxa"/>
            <w:vAlign w:val="center"/>
          </w:tcPr>
          <w:p>
            <w:pPr>
              <w:rPr>
                <w:rFonts w:ascii="仿宋" w:hAnsi="仿宋" w:eastAsia="仿宋" w:cs="仿宋"/>
                <w:sz w:val="24"/>
                <w:szCs w:val="24"/>
              </w:rPr>
            </w:pPr>
            <w:r>
              <w:rPr>
                <w:rFonts w:hint="eastAsia" w:ascii="仿宋" w:hAnsi="仿宋" w:eastAsia="仿宋" w:cs="仿宋"/>
                <w:sz w:val="24"/>
                <w:szCs w:val="24"/>
              </w:rPr>
              <w:t>法定代表人</w:t>
            </w:r>
          </w:p>
        </w:tc>
        <w:tc>
          <w:tcPr>
            <w:tcW w:w="883" w:type="dxa"/>
            <w:vAlign w:val="center"/>
          </w:tcPr>
          <w:p>
            <w:pPr>
              <w:rPr>
                <w:rFonts w:ascii="仿宋" w:hAnsi="仿宋" w:eastAsia="仿宋" w:cs="仿宋"/>
                <w:sz w:val="24"/>
                <w:szCs w:val="24"/>
              </w:rPr>
            </w:pPr>
            <w:r>
              <w:rPr>
                <w:rFonts w:hint="eastAsia" w:ascii="仿宋" w:hAnsi="仿宋" w:eastAsia="仿宋" w:cs="仿宋"/>
                <w:sz w:val="24"/>
                <w:szCs w:val="24"/>
              </w:rPr>
              <w:t>姓名</w:t>
            </w:r>
          </w:p>
        </w:tc>
        <w:tc>
          <w:tcPr>
            <w:tcW w:w="1260" w:type="dxa"/>
            <w:gridSpan w:val="2"/>
            <w:vAlign w:val="center"/>
          </w:tcPr>
          <w:p>
            <w:pPr>
              <w:rPr>
                <w:rFonts w:ascii="仿宋" w:hAnsi="仿宋" w:eastAsia="仿宋" w:cs="仿宋"/>
                <w:sz w:val="24"/>
                <w:szCs w:val="24"/>
              </w:rPr>
            </w:pPr>
          </w:p>
        </w:tc>
        <w:tc>
          <w:tcPr>
            <w:tcW w:w="947" w:type="dxa"/>
            <w:vAlign w:val="center"/>
          </w:tcPr>
          <w:p>
            <w:pPr>
              <w:rPr>
                <w:rFonts w:ascii="仿宋" w:hAnsi="仿宋" w:eastAsia="仿宋" w:cs="仿宋"/>
                <w:sz w:val="24"/>
                <w:szCs w:val="24"/>
              </w:rPr>
            </w:pPr>
            <w:r>
              <w:rPr>
                <w:rFonts w:hint="eastAsia" w:ascii="仿宋" w:hAnsi="仿宋" w:eastAsia="仿宋" w:cs="仿宋"/>
                <w:sz w:val="24"/>
                <w:szCs w:val="24"/>
              </w:rPr>
              <w:t>技术职称</w:t>
            </w:r>
          </w:p>
        </w:tc>
        <w:tc>
          <w:tcPr>
            <w:tcW w:w="1573" w:type="dxa"/>
            <w:gridSpan w:val="2"/>
            <w:vAlign w:val="center"/>
          </w:tcPr>
          <w:p>
            <w:pPr>
              <w:rPr>
                <w:rFonts w:ascii="仿宋" w:hAnsi="仿宋" w:eastAsia="仿宋" w:cs="仿宋"/>
                <w:sz w:val="24"/>
                <w:szCs w:val="24"/>
              </w:rPr>
            </w:pPr>
          </w:p>
        </w:tc>
        <w:tc>
          <w:tcPr>
            <w:tcW w:w="840" w:type="dxa"/>
            <w:gridSpan w:val="2"/>
            <w:vAlign w:val="center"/>
          </w:tcPr>
          <w:p>
            <w:pPr>
              <w:rPr>
                <w:rFonts w:ascii="仿宋" w:hAnsi="仿宋" w:eastAsia="仿宋" w:cs="仿宋"/>
                <w:sz w:val="24"/>
                <w:szCs w:val="24"/>
              </w:rPr>
            </w:pPr>
            <w:r>
              <w:rPr>
                <w:rFonts w:hint="eastAsia" w:ascii="仿宋" w:hAnsi="仿宋" w:eastAsia="仿宋" w:cs="仿宋"/>
                <w:sz w:val="24"/>
                <w:szCs w:val="24"/>
              </w:rPr>
              <w:t>联系电话</w:t>
            </w:r>
          </w:p>
        </w:tc>
        <w:tc>
          <w:tcPr>
            <w:tcW w:w="1680" w:type="dxa"/>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997" w:type="dxa"/>
            <w:vAlign w:val="center"/>
          </w:tcPr>
          <w:p>
            <w:pPr>
              <w:rPr>
                <w:rFonts w:ascii="仿宋" w:hAnsi="仿宋" w:eastAsia="仿宋" w:cs="仿宋"/>
                <w:sz w:val="24"/>
                <w:szCs w:val="24"/>
              </w:rPr>
            </w:pPr>
            <w:r>
              <w:rPr>
                <w:rFonts w:hint="eastAsia" w:ascii="仿宋" w:hAnsi="仿宋" w:eastAsia="仿宋" w:cs="仿宋"/>
                <w:sz w:val="24"/>
                <w:szCs w:val="24"/>
              </w:rPr>
              <w:t>技术负责人</w:t>
            </w:r>
          </w:p>
        </w:tc>
        <w:tc>
          <w:tcPr>
            <w:tcW w:w="883" w:type="dxa"/>
            <w:vAlign w:val="center"/>
          </w:tcPr>
          <w:p>
            <w:pPr>
              <w:rPr>
                <w:rFonts w:ascii="仿宋" w:hAnsi="仿宋" w:eastAsia="仿宋" w:cs="仿宋"/>
                <w:sz w:val="24"/>
                <w:szCs w:val="24"/>
              </w:rPr>
            </w:pPr>
            <w:r>
              <w:rPr>
                <w:rFonts w:hint="eastAsia" w:ascii="仿宋" w:hAnsi="仿宋" w:eastAsia="仿宋" w:cs="仿宋"/>
                <w:sz w:val="24"/>
                <w:szCs w:val="24"/>
              </w:rPr>
              <w:t>姓名</w:t>
            </w:r>
          </w:p>
        </w:tc>
        <w:tc>
          <w:tcPr>
            <w:tcW w:w="1260" w:type="dxa"/>
            <w:gridSpan w:val="2"/>
            <w:vAlign w:val="center"/>
          </w:tcPr>
          <w:p>
            <w:pPr>
              <w:rPr>
                <w:rFonts w:ascii="仿宋" w:hAnsi="仿宋" w:eastAsia="仿宋" w:cs="仿宋"/>
                <w:sz w:val="24"/>
                <w:szCs w:val="24"/>
              </w:rPr>
            </w:pPr>
          </w:p>
        </w:tc>
        <w:tc>
          <w:tcPr>
            <w:tcW w:w="947" w:type="dxa"/>
            <w:vAlign w:val="center"/>
          </w:tcPr>
          <w:p>
            <w:pPr>
              <w:rPr>
                <w:rFonts w:ascii="仿宋" w:hAnsi="仿宋" w:eastAsia="仿宋" w:cs="仿宋"/>
                <w:sz w:val="24"/>
                <w:szCs w:val="24"/>
              </w:rPr>
            </w:pPr>
            <w:r>
              <w:rPr>
                <w:rFonts w:hint="eastAsia" w:ascii="仿宋" w:hAnsi="仿宋" w:eastAsia="仿宋" w:cs="仿宋"/>
                <w:sz w:val="24"/>
                <w:szCs w:val="24"/>
              </w:rPr>
              <w:t>技术职称</w:t>
            </w:r>
          </w:p>
        </w:tc>
        <w:tc>
          <w:tcPr>
            <w:tcW w:w="1573" w:type="dxa"/>
            <w:gridSpan w:val="2"/>
            <w:vAlign w:val="center"/>
          </w:tcPr>
          <w:p>
            <w:pPr>
              <w:rPr>
                <w:rFonts w:ascii="仿宋" w:hAnsi="仿宋" w:eastAsia="仿宋" w:cs="仿宋"/>
                <w:sz w:val="24"/>
                <w:szCs w:val="24"/>
              </w:rPr>
            </w:pPr>
          </w:p>
        </w:tc>
        <w:tc>
          <w:tcPr>
            <w:tcW w:w="840" w:type="dxa"/>
            <w:gridSpan w:val="2"/>
            <w:vAlign w:val="center"/>
          </w:tcPr>
          <w:p>
            <w:pPr>
              <w:rPr>
                <w:rFonts w:ascii="仿宋" w:hAnsi="仿宋" w:eastAsia="仿宋" w:cs="仿宋"/>
                <w:sz w:val="24"/>
                <w:szCs w:val="24"/>
              </w:rPr>
            </w:pPr>
            <w:r>
              <w:rPr>
                <w:rFonts w:hint="eastAsia" w:ascii="仿宋" w:hAnsi="仿宋" w:eastAsia="仿宋" w:cs="仿宋"/>
                <w:sz w:val="24"/>
                <w:szCs w:val="24"/>
              </w:rPr>
              <w:t>联系电话</w:t>
            </w:r>
          </w:p>
        </w:tc>
        <w:tc>
          <w:tcPr>
            <w:tcW w:w="1680" w:type="dxa"/>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97" w:type="dxa"/>
            <w:vAlign w:val="center"/>
          </w:tcPr>
          <w:p>
            <w:pPr>
              <w:rPr>
                <w:rFonts w:ascii="仿宋" w:hAnsi="仿宋" w:eastAsia="仿宋" w:cs="仿宋"/>
                <w:sz w:val="24"/>
                <w:szCs w:val="24"/>
              </w:rPr>
            </w:pPr>
            <w:r>
              <w:rPr>
                <w:rFonts w:hint="eastAsia" w:ascii="仿宋" w:hAnsi="仿宋" w:eastAsia="仿宋" w:cs="仿宋"/>
                <w:sz w:val="24"/>
                <w:szCs w:val="24"/>
              </w:rPr>
              <w:t>成立时间</w:t>
            </w:r>
          </w:p>
        </w:tc>
        <w:tc>
          <w:tcPr>
            <w:tcW w:w="2143" w:type="dxa"/>
            <w:gridSpan w:val="3"/>
            <w:vAlign w:val="center"/>
          </w:tcPr>
          <w:p>
            <w:pPr>
              <w:rPr>
                <w:rFonts w:ascii="仿宋" w:hAnsi="仿宋" w:eastAsia="仿宋" w:cs="仿宋"/>
                <w:sz w:val="24"/>
                <w:szCs w:val="24"/>
              </w:rPr>
            </w:pPr>
          </w:p>
        </w:tc>
        <w:tc>
          <w:tcPr>
            <w:tcW w:w="5040" w:type="dxa"/>
            <w:gridSpan w:val="6"/>
            <w:vAlign w:val="center"/>
          </w:tcPr>
          <w:p>
            <w:pPr>
              <w:rPr>
                <w:rFonts w:ascii="仿宋" w:hAnsi="仿宋" w:eastAsia="仿宋" w:cs="仿宋"/>
                <w:sz w:val="24"/>
                <w:szCs w:val="24"/>
              </w:rPr>
            </w:pPr>
            <w:r>
              <w:rPr>
                <w:rFonts w:hint="eastAsia" w:ascii="仿宋" w:hAnsi="仿宋" w:eastAsia="仿宋" w:cs="仿宋"/>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997" w:type="dxa"/>
            <w:vAlign w:val="center"/>
          </w:tcPr>
          <w:p>
            <w:pPr>
              <w:rPr>
                <w:rFonts w:ascii="仿宋" w:hAnsi="仿宋" w:eastAsia="仿宋" w:cs="仿宋"/>
                <w:sz w:val="24"/>
                <w:szCs w:val="24"/>
              </w:rPr>
            </w:pPr>
            <w:r>
              <w:rPr>
                <w:rFonts w:hint="eastAsia" w:ascii="仿宋" w:hAnsi="仿宋" w:eastAsia="仿宋" w:cs="仿宋"/>
                <w:sz w:val="24"/>
                <w:szCs w:val="24"/>
              </w:rPr>
              <w:t>企业资质等级</w:t>
            </w:r>
          </w:p>
        </w:tc>
        <w:tc>
          <w:tcPr>
            <w:tcW w:w="2143" w:type="dxa"/>
            <w:gridSpan w:val="3"/>
            <w:vAlign w:val="center"/>
          </w:tcPr>
          <w:p>
            <w:pPr>
              <w:rPr>
                <w:rFonts w:ascii="仿宋" w:hAnsi="仿宋" w:eastAsia="仿宋" w:cs="仿宋"/>
                <w:sz w:val="24"/>
                <w:szCs w:val="24"/>
              </w:rPr>
            </w:pPr>
          </w:p>
        </w:tc>
        <w:tc>
          <w:tcPr>
            <w:tcW w:w="947" w:type="dxa"/>
            <w:vMerge w:val="restart"/>
            <w:vAlign w:val="center"/>
          </w:tcPr>
          <w:p>
            <w:pPr>
              <w:rPr>
                <w:rFonts w:ascii="仿宋" w:hAnsi="仿宋" w:eastAsia="仿宋" w:cs="仿宋"/>
                <w:sz w:val="24"/>
                <w:szCs w:val="24"/>
              </w:rPr>
            </w:pPr>
            <w:r>
              <w:rPr>
                <w:rFonts w:hint="eastAsia" w:ascii="仿宋" w:hAnsi="仿宋" w:eastAsia="仿宋" w:cs="仿宋"/>
                <w:sz w:val="24"/>
                <w:szCs w:val="24"/>
              </w:rPr>
              <w:t>其中</w:t>
            </w:r>
          </w:p>
        </w:tc>
        <w:tc>
          <w:tcPr>
            <w:tcW w:w="2413" w:type="dxa"/>
            <w:gridSpan w:val="4"/>
            <w:vAlign w:val="center"/>
          </w:tcPr>
          <w:p>
            <w:pPr>
              <w:rPr>
                <w:rFonts w:ascii="仿宋" w:hAnsi="仿宋" w:eastAsia="仿宋" w:cs="仿宋"/>
                <w:sz w:val="24"/>
                <w:szCs w:val="24"/>
              </w:rPr>
            </w:pPr>
            <w:r>
              <w:rPr>
                <w:rFonts w:hint="eastAsia" w:ascii="仿宋" w:hAnsi="仿宋" w:eastAsia="仿宋" w:cs="仿宋"/>
                <w:sz w:val="24"/>
                <w:szCs w:val="24"/>
              </w:rPr>
              <w:t>项目经理</w:t>
            </w:r>
          </w:p>
        </w:tc>
        <w:tc>
          <w:tcPr>
            <w:tcW w:w="1680" w:type="dxa"/>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997" w:type="dxa"/>
            <w:vAlign w:val="center"/>
          </w:tcPr>
          <w:p>
            <w:pPr>
              <w:rPr>
                <w:rFonts w:ascii="仿宋" w:hAnsi="仿宋" w:eastAsia="仿宋" w:cs="仿宋"/>
                <w:sz w:val="24"/>
                <w:szCs w:val="24"/>
              </w:rPr>
            </w:pPr>
            <w:r>
              <w:rPr>
                <w:rFonts w:hint="eastAsia" w:ascii="仿宋" w:hAnsi="仿宋" w:eastAsia="仿宋" w:cs="仿宋"/>
                <w:sz w:val="24"/>
                <w:szCs w:val="24"/>
              </w:rPr>
              <w:t>营业执照号</w:t>
            </w:r>
          </w:p>
        </w:tc>
        <w:tc>
          <w:tcPr>
            <w:tcW w:w="2143" w:type="dxa"/>
            <w:gridSpan w:val="3"/>
            <w:vAlign w:val="center"/>
          </w:tcPr>
          <w:p>
            <w:pPr>
              <w:rPr>
                <w:rFonts w:ascii="仿宋" w:hAnsi="仿宋" w:eastAsia="仿宋" w:cs="仿宋"/>
                <w:sz w:val="24"/>
                <w:szCs w:val="24"/>
              </w:rPr>
            </w:pPr>
          </w:p>
        </w:tc>
        <w:tc>
          <w:tcPr>
            <w:tcW w:w="947" w:type="dxa"/>
            <w:vMerge w:val="continue"/>
            <w:vAlign w:val="center"/>
          </w:tcPr>
          <w:p>
            <w:pPr>
              <w:rPr>
                <w:rFonts w:ascii="仿宋" w:hAnsi="仿宋" w:eastAsia="仿宋" w:cs="仿宋"/>
                <w:sz w:val="24"/>
                <w:szCs w:val="24"/>
              </w:rPr>
            </w:pPr>
          </w:p>
        </w:tc>
        <w:tc>
          <w:tcPr>
            <w:tcW w:w="2413" w:type="dxa"/>
            <w:gridSpan w:val="4"/>
            <w:vAlign w:val="center"/>
          </w:tcPr>
          <w:p>
            <w:pPr>
              <w:rPr>
                <w:rFonts w:ascii="仿宋" w:hAnsi="仿宋" w:eastAsia="仿宋" w:cs="仿宋"/>
                <w:sz w:val="24"/>
                <w:szCs w:val="24"/>
              </w:rPr>
            </w:pPr>
            <w:r>
              <w:rPr>
                <w:rFonts w:hint="eastAsia" w:ascii="仿宋" w:hAnsi="仿宋" w:eastAsia="仿宋" w:cs="仿宋"/>
                <w:sz w:val="24"/>
                <w:szCs w:val="24"/>
              </w:rPr>
              <w:t>高级职称人员</w:t>
            </w:r>
          </w:p>
        </w:tc>
        <w:tc>
          <w:tcPr>
            <w:tcW w:w="1680" w:type="dxa"/>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997" w:type="dxa"/>
            <w:vAlign w:val="center"/>
          </w:tcPr>
          <w:p>
            <w:pPr>
              <w:rPr>
                <w:rFonts w:ascii="仿宋" w:hAnsi="仿宋" w:eastAsia="仿宋" w:cs="仿宋"/>
                <w:sz w:val="24"/>
                <w:szCs w:val="24"/>
              </w:rPr>
            </w:pPr>
            <w:r>
              <w:rPr>
                <w:rFonts w:hint="eastAsia" w:ascii="仿宋" w:hAnsi="仿宋" w:eastAsia="仿宋" w:cs="仿宋"/>
                <w:sz w:val="24"/>
                <w:szCs w:val="24"/>
              </w:rPr>
              <w:t>注册资金</w:t>
            </w:r>
          </w:p>
        </w:tc>
        <w:tc>
          <w:tcPr>
            <w:tcW w:w="2143" w:type="dxa"/>
            <w:gridSpan w:val="3"/>
            <w:vAlign w:val="center"/>
          </w:tcPr>
          <w:p>
            <w:pPr>
              <w:rPr>
                <w:rFonts w:ascii="仿宋" w:hAnsi="仿宋" w:eastAsia="仿宋" w:cs="仿宋"/>
                <w:sz w:val="24"/>
                <w:szCs w:val="24"/>
              </w:rPr>
            </w:pPr>
          </w:p>
        </w:tc>
        <w:tc>
          <w:tcPr>
            <w:tcW w:w="947" w:type="dxa"/>
            <w:vMerge w:val="continue"/>
            <w:vAlign w:val="center"/>
          </w:tcPr>
          <w:p>
            <w:pPr>
              <w:rPr>
                <w:rFonts w:ascii="仿宋" w:hAnsi="仿宋" w:eastAsia="仿宋" w:cs="仿宋"/>
                <w:sz w:val="24"/>
                <w:szCs w:val="24"/>
              </w:rPr>
            </w:pPr>
          </w:p>
        </w:tc>
        <w:tc>
          <w:tcPr>
            <w:tcW w:w="2413" w:type="dxa"/>
            <w:gridSpan w:val="4"/>
            <w:vAlign w:val="center"/>
          </w:tcPr>
          <w:p>
            <w:pPr>
              <w:rPr>
                <w:rFonts w:ascii="仿宋" w:hAnsi="仿宋" w:eastAsia="仿宋" w:cs="仿宋"/>
                <w:sz w:val="24"/>
                <w:szCs w:val="24"/>
              </w:rPr>
            </w:pPr>
            <w:r>
              <w:rPr>
                <w:rFonts w:hint="eastAsia" w:ascii="仿宋" w:hAnsi="仿宋" w:eastAsia="仿宋" w:cs="仿宋"/>
                <w:sz w:val="24"/>
                <w:szCs w:val="24"/>
              </w:rPr>
              <w:t>中级职称人员</w:t>
            </w:r>
          </w:p>
        </w:tc>
        <w:tc>
          <w:tcPr>
            <w:tcW w:w="1680" w:type="dxa"/>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997" w:type="dxa"/>
            <w:vAlign w:val="center"/>
          </w:tcPr>
          <w:p>
            <w:pPr>
              <w:rPr>
                <w:rFonts w:ascii="仿宋" w:hAnsi="仿宋" w:eastAsia="仿宋" w:cs="仿宋"/>
                <w:sz w:val="24"/>
                <w:szCs w:val="24"/>
              </w:rPr>
            </w:pPr>
            <w:r>
              <w:rPr>
                <w:rFonts w:hint="eastAsia" w:ascii="仿宋" w:hAnsi="仿宋" w:eastAsia="仿宋" w:cs="仿宋"/>
                <w:sz w:val="24"/>
                <w:szCs w:val="24"/>
              </w:rPr>
              <w:t>开户银行</w:t>
            </w:r>
          </w:p>
        </w:tc>
        <w:tc>
          <w:tcPr>
            <w:tcW w:w="2143" w:type="dxa"/>
            <w:gridSpan w:val="3"/>
            <w:vAlign w:val="center"/>
          </w:tcPr>
          <w:p>
            <w:pPr>
              <w:rPr>
                <w:rFonts w:ascii="仿宋" w:hAnsi="仿宋" w:eastAsia="仿宋" w:cs="仿宋"/>
                <w:sz w:val="24"/>
                <w:szCs w:val="24"/>
              </w:rPr>
            </w:pPr>
          </w:p>
        </w:tc>
        <w:tc>
          <w:tcPr>
            <w:tcW w:w="947" w:type="dxa"/>
            <w:vMerge w:val="continue"/>
            <w:vAlign w:val="center"/>
          </w:tcPr>
          <w:p>
            <w:pPr>
              <w:rPr>
                <w:rFonts w:ascii="仿宋" w:hAnsi="仿宋" w:eastAsia="仿宋" w:cs="仿宋"/>
                <w:sz w:val="24"/>
                <w:szCs w:val="24"/>
              </w:rPr>
            </w:pPr>
          </w:p>
        </w:tc>
        <w:tc>
          <w:tcPr>
            <w:tcW w:w="2413" w:type="dxa"/>
            <w:gridSpan w:val="4"/>
            <w:vAlign w:val="center"/>
          </w:tcPr>
          <w:p>
            <w:pPr>
              <w:rPr>
                <w:rFonts w:ascii="仿宋" w:hAnsi="仿宋" w:eastAsia="仿宋" w:cs="仿宋"/>
                <w:sz w:val="24"/>
                <w:szCs w:val="24"/>
              </w:rPr>
            </w:pPr>
            <w:r>
              <w:rPr>
                <w:rFonts w:hint="eastAsia" w:ascii="仿宋" w:hAnsi="仿宋" w:eastAsia="仿宋" w:cs="仿宋"/>
                <w:sz w:val="24"/>
                <w:szCs w:val="24"/>
              </w:rPr>
              <w:t>初级职称人员</w:t>
            </w:r>
          </w:p>
        </w:tc>
        <w:tc>
          <w:tcPr>
            <w:tcW w:w="1680" w:type="dxa"/>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97" w:type="dxa"/>
            <w:vAlign w:val="center"/>
          </w:tcPr>
          <w:p>
            <w:pPr>
              <w:rPr>
                <w:rFonts w:ascii="仿宋" w:hAnsi="仿宋" w:eastAsia="仿宋" w:cs="仿宋"/>
                <w:sz w:val="24"/>
                <w:szCs w:val="24"/>
              </w:rPr>
            </w:pPr>
            <w:r>
              <w:rPr>
                <w:rFonts w:hint="eastAsia" w:ascii="仿宋" w:hAnsi="仿宋" w:eastAsia="仿宋" w:cs="仿宋"/>
                <w:sz w:val="24"/>
                <w:szCs w:val="24"/>
              </w:rPr>
              <w:t>账号</w:t>
            </w:r>
          </w:p>
        </w:tc>
        <w:tc>
          <w:tcPr>
            <w:tcW w:w="2143" w:type="dxa"/>
            <w:gridSpan w:val="3"/>
            <w:vAlign w:val="center"/>
          </w:tcPr>
          <w:p>
            <w:pPr>
              <w:rPr>
                <w:rFonts w:ascii="仿宋" w:hAnsi="仿宋" w:eastAsia="仿宋" w:cs="仿宋"/>
                <w:sz w:val="24"/>
                <w:szCs w:val="24"/>
              </w:rPr>
            </w:pPr>
          </w:p>
        </w:tc>
        <w:tc>
          <w:tcPr>
            <w:tcW w:w="947" w:type="dxa"/>
            <w:vMerge w:val="continue"/>
            <w:vAlign w:val="center"/>
          </w:tcPr>
          <w:p>
            <w:pPr>
              <w:rPr>
                <w:rFonts w:ascii="仿宋" w:hAnsi="仿宋" w:eastAsia="仿宋" w:cs="仿宋"/>
                <w:sz w:val="24"/>
                <w:szCs w:val="24"/>
              </w:rPr>
            </w:pPr>
          </w:p>
        </w:tc>
        <w:tc>
          <w:tcPr>
            <w:tcW w:w="2413" w:type="dxa"/>
            <w:gridSpan w:val="4"/>
            <w:vAlign w:val="center"/>
          </w:tcPr>
          <w:p>
            <w:pPr>
              <w:rPr>
                <w:rFonts w:ascii="仿宋" w:hAnsi="仿宋" w:eastAsia="仿宋" w:cs="仿宋"/>
                <w:sz w:val="24"/>
                <w:szCs w:val="24"/>
              </w:rPr>
            </w:pPr>
            <w:r>
              <w:rPr>
                <w:rFonts w:hint="eastAsia" w:ascii="仿宋" w:hAnsi="仿宋" w:eastAsia="仿宋" w:cs="仿宋"/>
                <w:sz w:val="24"/>
                <w:szCs w:val="24"/>
              </w:rPr>
              <w:t>技工</w:t>
            </w:r>
          </w:p>
        </w:tc>
        <w:tc>
          <w:tcPr>
            <w:tcW w:w="1680" w:type="dxa"/>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997" w:type="dxa"/>
            <w:vAlign w:val="center"/>
          </w:tcPr>
          <w:p>
            <w:pPr>
              <w:rPr>
                <w:rFonts w:ascii="仿宋" w:hAnsi="仿宋" w:eastAsia="仿宋" w:cs="仿宋"/>
                <w:sz w:val="24"/>
                <w:szCs w:val="24"/>
              </w:rPr>
            </w:pPr>
            <w:r>
              <w:rPr>
                <w:rFonts w:hint="eastAsia" w:ascii="仿宋" w:hAnsi="仿宋" w:eastAsia="仿宋" w:cs="仿宋"/>
                <w:sz w:val="24"/>
                <w:szCs w:val="24"/>
              </w:rPr>
              <w:t>经营范围</w:t>
            </w:r>
          </w:p>
        </w:tc>
        <w:tc>
          <w:tcPr>
            <w:tcW w:w="7183" w:type="dxa"/>
            <w:gridSpan w:val="9"/>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997" w:type="dxa"/>
            <w:vAlign w:val="center"/>
          </w:tcPr>
          <w:p>
            <w:pPr>
              <w:rPr>
                <w:rFonts w:ascii="仿宋" w:hAnsi="仿宋" w:eastAsia="仿宋" w:cs="仿宋"/>
                <w:sz w:val="24"/>
                <w:szCs w:val="24"/>
              </w:rPr>
            </w:pPr>
            <w:r>
              <w:rPr>
                <w:rFonts w:hint="eastAsia" w:ascii="仿宋" w:hAnsi="仿宋" w:eastAsia="仿宋" w:cs="仿宋"/>
                <w:sz w:val="24"/>
                <w:szCs w:val="24"/>
              </w:rPr>
              <w:t>备注</w:t>
            </w:r>
          </w:p>
        </w:tc>
        <w:tc>
          <w:tcPr>
            <w:tcW w:w="7183" w:type="dxa"/>
            <w:gridSpan w:val="9"/>
            <w:vAlign w:val="center"/>
          </w:tcPr>
          <w:p>
            <w:pPr>
              <w:rPr>
                <w:rFonts w:ascii="仿宋" w:hAnsi="仿宋" w:eastAsia="仿宋" w:cs="仿宋"/>
                <w:sz w:val="24"/>
                <w:szCs w:val="24"/>
              </w:rPr>
            </w:pPr>
          </w:p>
        </w:tc>
      </w:tr>
    </w:tbl>
    <w:p>
      <w:pPr>
        <w:rPr>
          <w:rFonts w:ascii="仿宋" w:hAnsi="仿宋" w:eastAsia="仿宋" w:cs="仿宋"/>
          <w:sz w:val="24"/>
          <w:szCs w:val="24"/>
        </w:rPr>
      </w:pPr>
    </w:p>
    <w:p>
      <w:pPr>
        <w:rPr>
          <w:rFonts w:ascii="仿宋" w:hAnsi="仿宋" w:eastAsia="仿宋" w:cs="仿宋"/>
          <w:sz w:val="24"/>
          <w:szCs w:val="24"/>
        </w:rPr>
      </w:pPr>
      <w:r>
        <w:rPr>
          <w:rFonts w:hint="eastAsia" w:ascii="仿宋" w:hAnsi="仿宋" w:eastAsia="仿宋" w:cs="仿宋"/>
          <w:sz w:val="24"/>
          <w:szCs w:val="24"/>
        </w:rPr>
        <w:t>供应商名称：XXXX（电子签章）</w:t>
      </w:r>
    </w:p>
    <w:p>
      <w:pPr>
        <w:rPr>
          <w:rFonts w:ascii="仿宋" w:hAnsi="仿宋" w:eastAsia="仿宋" w:cs="仿宋"/>
          <w:sz w:val="24"/>
          <w:szCs w:val="24"/>
        </w:rPr>
      </w:pPr>
      <w:r>
        <w:rPr>
          <w:rFonts w:hint="eastAsia" w:ascii="仿宋" w:hAnsi="仿宋" w:eastAsia="仿宋" w:cs="仿宋"/>
          <w:sz w:val="24"/>
          <w:szCs w:val="24"/>
        </w:rPr>
        <w:t>法定代表人或授权代表（签字）：XXXX</w:t>
      </w:r>
    </w:p>
    <w:p>
      <w:pPr>
        <w:rPr>
          <w:rFonts w:ascii="仿宋" w:hAnsi="仿宋" w:eastAsia="仿宋" w:cs="仿宋"/>
          <w:sz w:val="24"/>
          <w:szCs w:val="24"/>
        </w:rPr>
      </w:pPr>
      <w:r>
        <w:rPr>
          <w:rFonts w:hint="eastAsia" w:ascii="仿宋" w:hAnsi="仿宋" w:eastAsia="仿宋" w:cs="仿宋"/>
          <w:sz w:val="24"/>
          <w:szCs w:val="24"/>
        </w:rPr>
        <w:t>日   期：XXXX</w:t>
      </w:r>
    </w:p>
    <w:p>
      <w:pPr>
        <w:rPr>
          <w:rFonts w:ascii="仿宋" w:hAnsi="仿宋" w:eastAsia="仿宋" w:cs="仿宋"/>
          <w:sz w:val="24"/>
          <w:szCs w:val="24"/>
        </w:rPr>
      </w:pPr>
      <w:r>
        <w:rPr>
          <w:rFonts w:hint="eastAsia" w:ascii="仿宋" w:hAnsi="仿宋" w:eastAsia="仿宋" w:cs="仿宋"/>
          <w:sz w:val="24"/>
          <w:szCs w:val="24"/>
        </w:rPr>
        <w:t>.</w:t>
      </w:r>
    </w:p>
    <w:p>
      <w:pPr>
        <w:rPr>
          <w:rFonts w:ascii="仿宋" w:hAnsi="仿宋" w:eastAsia="仿宋" w:cs="仿宋"/>
          <w:sz w:val="24"/>
          <w:szCs w:val="24"/>
        </w:rPr>
      </w:pPr>
    </w:p>
    <w:p>
      <w:pPr>
        <w:rPr>
          <w:rFonts w:ascii="仿宋" w:hAnsi="仿宋" w:eastAsia="仿宋"/>
          <w:sz w:val="28"/>
          <w:szCs w:val="28"/>
        </w:rPr>
      </w:pPr>
      <w:r>
        <w:rPr>
          <w:rFonts w:hint="eastAsia" w:ascii="仿宋" w:hAnsi="仿宋" w:eastAsia="仿宋"/>
          <w:sz w:val="28"/>
          <w:szCs w:val="28"/>
        </w:rPr>
        <w:br w:type="page"/>
      </w:r>
    </w:p>
    <w:p>
      <w:pPr>
        <w:pStyle w:val="3"/>
        <w:jc w:val="center"/>
      </w:pPr>
      <w:r>
        <w:rPr>
          <w:rFonts w:hint="eastAsia" w:ascii="仿宋" w:hAnsi="仿宋" w:eastAsia="仿宋"/>
          <w:sz w:val="28"/>
          <w:szCs w:val="28"/>
        </w:rPr>
        <w:t xml:space="preserve">第二节 </w:t>
      </w:r>
      <w:r>
        <w:rPr>
          <w:rFonts w:ascii="仿宋" w:hAnsi="仿宋" w:eastAsia="仿宋"/>
          <w:sz w:val="28"/>
          <w:szCs w:val="28"/>
        </w:rPr>
        <w:t>报价部分</w:t>
      </w:r>
    </w:p>
    <w:p>
      <w:pPr>
        <w:spacing w:line="400" w:lineRule="exact"/>
        <w:ind w:firstLine="138" w:firstLineChars="49"/>
        <w:jc w:val="center"/>
        <w:rPr>
          <w:rFonts w:ascii="仿宋" w:hAnsi="仿宋" w:eastAsia="仿宋"/>
          <w:b/>
          <w:bCs/>
          <w:sz w:val="28"/>
          <w:szCs w:val="28"/>
        </w:rPr>
      </w:pPr>
      <w:r>
        <w:rPr>
          <w:rFonts w:hint="eastAsia" w:ascii="仿宋" w:hAnsi="仿宋" w:eastAsia="仿宋"/>
          <w:b/>
          <w:bCs/>
          <w:sz w:val="28"/>
          <w:szCs w:val="28"/>
        </w:rPr>
        <w:t>报价</w:t>
      </w:r>
      <w:r>
        <w:rPr>
          <w:rFonts w:ascii="仿宋" w:hAnsi="仿宋" w:eastAsia="仿宋"/>
          <w:b/>
          <w:bCs/>
          <w:sz w:val="28"/>
          <w:szCs w:val="28"/>
        </w:rPr>
        <w:t>一览表</w:t>
      </w:r>
    </w:p>
    <w:p>
      <w:pPr>
        <w:spacing w:line="400" w:lineRule="exact"/>
        <w:rPr>
          <w:rFonts w:ascii="Times New Roman" w:hAnsi="Times New Roman" w:eastAsia="仿宋"/>
          <w:b/>
          <w:sz w:val="24"/>
        </w:rPr>
      </w:pPr>
    </w:p>
    <w:p>
      <w:pPr>
        <w:spacing w:line="400" w:lineRule="exact"/>
        <w:rPr>
          <w:rFonts w:ascii="Times New Roman" w:hAnsi="Times New Roman" w:eastAsia="仿宋"/>
          <w:sz w:val="24"/>
        </w:rPr>
      </w:pPr>
      <w:r>
        <w:rPr>
          <w:rFonts w:ascii="Times New Roman" w:hAnsi="Times New Roman" w:eastAsia="仿宋"/>
          <w:sz w:val="24"/>
        </w:rPr>
        <w:t>项目名称：</w:t>
      </w:r>
      <w:r>
        <w:rPr>
          <w:rFonts w:ascii="Times New Roman" w:hAnsi="Times New Roman" w:eastAsia="仿宋"/>
          <w:sz w:val="24"/>
          <w:u w:val="single"/>
        </w:rPr>
        <w:t xml:space="preserve">                        </w:t>
      </w:r>
    </w:p>
    <w:p>
      <w:pPr>
        <w:spacing w:line="400" w:lineRule="exact"/>
        <w:jc w:val="left"/>
        <w:rPr>
          <w:rFonts w:ascii="Times New Roman" w:hAnsi="Times New Roman" w:eastAsia="仿宋"/>
          <w:sz w:val="24"/>
          <w:u w:val="single"/>
        </w:rPr>
      </w:pPr>
      <w:r>
        <w:rPr>
          <w:rFonts w:ascii="Times New Roman" w:hAnsi="Times New Roman" w:eastAsia="仿宋"/>
          <w:sz w:val="24"/>
        </w:rPr>
        <w:t>项目编号：</w:t>
      </w:r>
      <w:r>
        <w:rPr>
          <w:rFonts w:hint="eastAsia" w:ascii="Times New Roman" w:hAnsi="Times New Roman" w:eastAsia="仿宋"/>
          <w:sz w:val="24"/>
          <w:u w:val="single"/>
        </w:rPr>
        <w:t xml:space="preserve">                        </w:t>
      </w:r>
    </w:p>
    <w:tbl>
      <w:tblPr>
        <w:tblStyle w:val="6"/>
        <w:tblW w:w="4129"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28"/>
        <w:gridCol w:w="1326"/>
        <w:gridCol w:w="2502"/>
        <w:gridCol w:w="998"/>
        <w:gridCol w:w="14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6" w:hRule="atLeast"/>
          <w:jc w:val="center"/>
        </w:trPr>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b/>
                <w:sz w:val="24"/>
              </w:rPr>
            </w:pPr>
            <w:r>
              <w:rPr>
                <w:rFonts w:ascii="Times New Roman" w:hAnsi="Times New Roman" w:eastAsia="仿宋"/>
                <w:b/>
                <w:sz w:val="24"/>
              </w:rPr>
              <w:t>序号</w:t>
            </w:r>
          </w:p>
        </w:tc>
        <w:tc>
          <w:tcPr>
            <w:tcW w:w="941"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b/>
                <w:sz w:val="24"/>
              </w:rPr>
            </w:pPr>
            <w:r>
              <w:rPr>
                <w:rFonts w:hint="eastAsia" w:ascii="Times New Roman" w:hAnsi="Times New Roman" w:eastAsia="仿宋"/>
                <w:b/>
                <w:sz w:val="24"/>
              </w:rPr>
              <w:t>采购内容</w:t>
            </w:r>
          </w:p>
        </w:tc>
        <w:tc>
          <w:tcPr>
            <w:tcW w:w="1777"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b/>
                <w:sz w:val="24"/>
              </w:rPr>
            </w:pPr>
            <w:r>
              <w:rPr>
                <w:rFonts w:ascii="Times New Roman" w:hAnsi="Times New Roman" w:eastAsia="仿宋"/>
                <w:b/>
                <w:sz w:val="24"/>
              </w:rPr>
              <w:t>品牌和型号</w:t>
            </w:r>
          </w:p>
        </w:tc>
        <w:tc>
          <w:tcPr>
            <w:tcW w:w="70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b/>
                <w:sz w:val="24"/>
              </w:rPr>
            </w:pPr>
            <w:r>
              <w:rPr>
                <w:rFonts w:ascii="Times New Roman" w:hAnsi="Times New Roman" w:eastAsia="仿宋"/>
                <w:b/>
                <w:sz w:val="24"/>
              </w:rPr>
              <w:t>数量</w:t>
            </w:r>
          </w:p>
        </w:tc>
        <w:tc>
          <w:tcPr>
            <w:tcW w:w="105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b/>
                <w:sz w:val="24"/>
              </w:rPr>
            </w:pPr>
            <w:r>
              <w:rPr>
                <w:rFonts w:ascii="Times New Roman" w:hAnsi="Times New Roman" w:eastAsia="仿宋"/>
                <w:b/>
                <w:sz w:val="24"/>
              </w:rPr>
              <w:t>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0" w:hRule="atLeast"/>
          <w:jc w:val="center"/>
        </w:trPr>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p>
        </w:tc>
        <w:tc>
          <w:tcPr>
            <w:tcW w:w="941"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p>
        </w:tc>
        <w:tc>
          <w:tcPr>
            <w:tcW w:w="1777"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p>
        </w:tc>
        <w:tc>
          <w:tcPr>
            <w:tcW w:w="70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p>
        </w:tc>
        <w:tc>
          <w:tcPr>
            <w:tcW w:w="105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0" w:hRule="atLeast"/>
          <w:jc w:val="center"/>
        </w:trPr>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p>
        </w:tc>
        <w:tc>
          <w:tcPr>
            <w:tcW w:w="941"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p>
        </w:tc>
        <w:tc>
          <w:tcPr>
            <w:tcW w:w="1777"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p>
        </w:tc>
        <w:tc>
          <w:tcPr>
            <w:tcW w:w="70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p>
        </w:tc>
        <w:tc>
          <w:tcPr>
            <w:tcW w:w="105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0" w:hRule="atLeast"/>
          <w:jc w:val="center"/>
        </w:trPr>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rPr>
            </w:pPr>
            <w:r>
              <w:rPr>
                <w:rFonts w:ascii="Times New Roman" w:hAnsi="Times New Roman" w:eastAsia="仿宋"/>
                <w:sz w:val="24"/>
              </w:rPr>
              <w:t>……</w:t>
            </w:r>
          </w:p>
        </w:tc>
        <w:tc>
          <w:tcPr>
            <w:tcW w:w="941"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rPr>
            </w:pPr>
            <w:r>
              <w:rPr>
                <w:rFonts w:ascii="Times New Roman" w:hAnsi="Times New Roman" w:eastAsia="仿宋"/>
                <w:sz w:val="24"/>
              </w:rPr>
              <w:t>……</w:t>
            </w:r>
          </w:p>
        </w:tc>
        <w:tc>
          <w:tcPr>
            <w:tcW w:w="1777"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rPr>
            </w:pPr>
            <w:r>
              <w:rPr>
                <w:rFonts w:ascii="Times New Roman" w:hAnsi="Times New Roman" w:eastAsia="仿宋"/>
                <w:sz w:val="24"/>
              </w:rPr>
              <w:t>……</w:t>
            </w:r>
          </w:p>
        </w:tc>
        <w:tc>
          <w:tcPr>
            <w:tcW w:w="70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rPr>
            </w:pPr>
            <w:r>
              <w:rPr>
                <w:rFonts w:ascii="Times New Roman" w:hAnsi="Times New Roman" w:eastAsia="仿宋"/>
                <w:sz w:val="24"/>
              </w:rPr>
              <w:t>……</w:t>
            </w:r>
          </w:p>
        </w:tc>
        <w:tc>
          <w:tcPr>
            <w:tcW w:w="105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rPr>
            </w:pPr>
            <w:r>
              <w:rPr>
                <w:rFonts w:ascii="Times New Roman" w:hAnsi="Times New Roman" w:eastAsia="仿宋"/>
                <w:sz w:val="24"/>
              </w:rPr>
              <w:t>……</w:t>
            </w:r>
          </w:p>
        </w:tc>
      </w:tr>
    </w:tbl>
    <w:p>
      <w:pPr>
        <w:spacing w:line="400" w:lineRule="exact"/>
        <w:rPr>
          <w:rFonts w:ascii="Times New Roman" w:hAnsi="Times New Roman" w:eastAsia="仿宋"/>
          <w:sz w:val="24"/>
        </w:rPr>
      </w:pPr>
    </w:p>
    <w:p>
      <w:pPr>
        <w:spacing w:line="400" w:lineRule="exact"/>
        <w:ind w:firstLine="470" w:firstLineChars="196"/>
        <w:rPr>
          <w:rFonts w:ascii="Times New Roman" w:hAnsi="Times New Roman" w:eastAsia="仿宋"/>
          <w:sz w:val="24"/>
        </w:rPr>
      </w:pPr>
    </w:p>
    <w:p>
      <w:pPr>
        <w:spacing w:line="400" w:lineRule="exact"/>
        <w:ind w:firstLine="470" w:firstLineChars="196"/>
        <w:rPr>
          <w:rFonts w:ascii="Times New Roman" w:hAnsi="Times New Roman" w:eastAsia="仿宋"/>
          <w:sz w:val="24"/>
        </w:rPr>
      </w:pPr>
    </w:p>
    <w:p>
      <w:pPr>
        <w:spacing w:line="360" w:lineRule="auto"/>
        <w:ind w:firstLine="3120" w:firstLineChars="1300"/>
        <w:rPr>
          <w:rFonts w:ascii="Times New Roman" w:hAnsi="Times New Roman" w:eastAsia="仿宋"/>
          <w:sz w:val="24"/>
        </w:rPr>
      </w:pPr>
      <w:r>
        <w:rPr>
          <w:rFonts w:ascii="Times New Roman" w:hAnsi="Times New Roman" w:eastAsia="仿宋"/>
          <w:sz w:val="24"/>
        </w:rPr>
        <w:t>供应商</w:t>
      </w:r>
      <w:r>
        <w:rPr>
          <w:rFonts w:hint="eastAsia" w:ascii="Times New Roman" w:hAnsi="Times New Roman" w:eastAsia="仿宋"/>
          <w:sz w:val="24"/>
        </w:rPr>
        <w:t>名称</w:t>
      </w:r>
      <w:r>
        <w:rPr>
          <w:rFonts w:ascii="Times New Roman" w:hAnsi="Times New Roman" w:eastAsia="仿宋"/>
          <w:sz w:val="24"/>
        </w:rPr>
        <w:t>：</w:t>
      </w:r>
      <w:r>
        <w:rPr>
          <w:rFonts w:ascii="Times New Roman" w:hAnsi="Times New Roman" w:eastAsia="仿宋"/>
          <w:sz w:val="24"/>
          <w:u w:val="single"/>
        </w:rPr>
        <w:t>（</w:t>
      </w:r>
      <w:r>
        <w:rPr>
          <w:rFonts w:hint="eastAsia" w:ascii="Times New Roman" w:hAnsi="Times New Roman" w:eastAsia="仿宋"/>
          <w:sz w:val="24"/>
          <w:u w:val="single"/>
        </w:rPr>
        <w:t>电子签章</w:t>
      </w:r>
      <w:r>
        <w:rPr>
          <w:rFonts w:ascii="Times New Roman" w:hAnsi="Times New Roman" w:eastAsia="仿宋"/>
          <w:sz w:val="24"/>
          <w:u w:val="single"/>
        </w:rPr>
        <w:t>）</w:t>
      </w:r>
    </w:p>
    <w:p>
      <w:pPr>
        <w:spacing w:line="360" w:lineRule="auto"/>
        <w:ind w:firstLine="3120" w:firstLineChars="1300"/>
        <w:rPr>
          <w:rFonts w:ascii="Times New Roman" w:hAnsi="Times New Roman" w:eastAsia="仿宋"/>
          <w:sz w:val="24"/>
        </w:rPr>
      </w:pPr>
      <w:r>
        <w:rPr>
          <w:rFonts w:ascii="Times New Roman" w:hAnsi="Times New Roman" w:eastAsia="仿宋"/>
          <w:sz w:val="24"/>
        </w:rPr>
        <w:t>供应商代表：______</w:t>
      </w:r>
    </w:p>
    <w:p>
      <w:pPr>
        <w:adjustRightInd w:val="0"/>
        <w:spacing w:line="400" w:lineRule="exact"/>
        <w:ind w:right="960" w:firstLine="480" w:firstLineChars="200"/>
        <w:jc w:val="center"/>
        <w:rPr>
          <w:rFonts w:ascii="Times New Roman" w:hAnsi="Times New Roman" w:eastAsia="仿宋"/>
          <w:b/>
          <w:bCs/>
          <w:sz w:val="24"/>
        </w:rPr>
      </w:pPr>
      <w:r>
        <w:rPr>
          <w:rFonts w:ascii="Times New Roman" w:hAnsi="Times New Roman" w:eastAsia="仿宋"/>
          <w:sz w:val="24"/>
        </w:rPr>
        <w:t xml:space="preserve">      ______年___月___日</w:t>
      </w:r>
    </w:p>
    <w:p>
      <w:pPr>
        <w:spacing w:line="400" w:lineRule="exact"/>
        <w:ind w:firstLine="468" w:firstLineChars="195"/>
        <w:rPr>
          <w:rFonts w:ascii="Times New Roman" w:hAnsi="Times New Roman" w:eastAsia="仿宋"/>
          <w:sz w:val="24"/>
          <w:szCs w:val="28"/>
        </w:rPr>
      </w:pPr>
    </w:p>
    <w:p>
      <w:pPr>
        <w:pStyle w:val="2"/>
        <w:rPr>
          <w:rFonts w:eastAsia="仿宋"/>
        </w:rPr>
      </w:pPr>
      <w:r>
        <w:rPr>
          <w:rFonts w:hint="eastAsia" w:hAnsi="Times New Roman" w:eastAsia="仿宋"/>
          <w:b/>
          <w:bCs/>
          <w:szCs w:val="28"/>
        </w:rPr>
        <w:t>注</w:t>
      </w:r>
      <w:r>
        <w:rPr>
          <w:rFonts w:hint="eastAsia" w:hAnsi="Times New Roman" w:eastAsia="仿宋"/>
          <w:szCs w:val="28"/>
        </w:rPr>
        <w:t>：供应商的报价应以本项目采购需求、供应商自身的技术和管理水平、运营成本等因素为依据，是供应商响应采购项目要求的全部工作内容的价格体现，是最终用户验收合格后的总价，包含了供应商完成本项目所需的一切费用，具体包括裸车价格、购置税、保险费用（交强险和商业险）、检车和上牌费用、物流、劳务、安装、调试、相关服务、税费等及询价文件规定的其它费用，即“包干价”。</w:t>
      </w:r>
    </w:p>
    <w:p>
      <w:pPr>
        <w:spacing w:line="400" w:lineRule="exact"/>
        <w:ind w:firstLine="468" w:firstLineChars="195"/>
        <w:rPr>
          <w:rFonts w:ascii="Times New Roman" w:hAnsi="Times New Roman" w:eastAsia="仿宋"/>
          <w:sz w:val="24"/>
          <w:szCs w:val="28"/>
        </w:rPr>
      </w:pPr>
      <w:r>
        <w:rPr>
          <w:rFonts w:ascii="Times New Roman" w:hAnsi="Times New Roman" w:eastAsia="仿宋"/>
          <w:sz w:val="24"/>
          <w:szCs w:val="28"/>
        </w:rPr>
        <w:tab/>
      </w:r>
      <w:r>
        <w:rPr>
          <w:rFonts w:ascii="Times New Roman" w:hAnsi="Times New Roman" w:eastAsia="仿宋"/>
          <w:sz w:val="24"/>
          <w:szCs w:val="28"/>
        </w:rPr>
        <w:br w:type="page"/>
      </w:r>
    </w:p>
    <w:p>
      <w:pPr>
        <w:pStyle w:val="3"/>
        <w:jc w:val="center"/>
        <w:rPr>
          <w:rFonts w:ascii="仿宋" w:hAnsi="仿宋" w:eastAsia="仿宋"/>
          <w:sz w:val="28"/>
          <w:szCs w:val="28"/>
        </w:rPr>
      </w:pPr>
      <w:bookmarkStart w:id="44" w:name="_Toc256000119"/>
      <w:bookmarkStart w:id="45" w:name="_Toc68613931"/>
      <w:bookmarkStart w:id="46" w:name="_Toc256000055"/>
      <w:bookmarkStart w:id="47" w:name="_Toc69896660"/>
      <w:bookmarkStart w:id="48" w:name="_Toc62549325"/>
      <w:r>
        <w:rPr>
          <w:rFonts w:hint="eastAsia" w:ascii="仿宋" w:hAnsi="仿宋" w:eastAsia="仿宋"/>
          <w:sz w:val="28"/>
          <w:szCs w:val="28"/>
        </w:rPr>
        <w:t>第三节 技术、服务响应部分</w:t>
      </w:r>
      <w:bookmarkEnd w:id="44"/>
      <w:bookmarkEnd w:id="45"/>
      <w:bookmarkEnd w:id="46"/>
      <w:bookmarkEnd w:id="47"/>
      <w:bookmarkEnd w:id="48"/>
    </w:p>
    <w:p>
      <w:pPr>
        <w:spacing w:line="400" w:lineRule="exact"/>
        <w:rPr>
          <w:rFonts w:ascii="仿宋" w:hAnsi="仿宋" w:eastAsia="仿宋"/>
          <w:b/>
          <w:bCs/>
          <w:sz w:val="28"/>
          <w:szCs w:val="28"/>
        </w:rPr>
      </w:pPr>
      <w:r>
        <w:rPr>
          <w:rFonts w:ascii="仿宋" w:hAnsi="仿宋" w:eastAsia="仿宋"/>
          <w:b/>
          <w:bCs/>
          <w:sz w:val="28"/>
          <w:szCs w:val="28"/>
        </w:rPr>
        <w:t>一、</w:t>
      </w:r>
      <w:r>
        <w:rPr>
          <w:rFonts w:hint="eastAsia" w:ascii="仿宋" w:hAnsi="仿宋" w:eastAsia="仿宋"/>
          <w:b/>
          <w:bCs/>
          <w:sz w:val="28"/>
          <w:szCs w:val="28"/>
        </w:rPr>
        <w:t>报价产品的品牌、型号和技术参数</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559"/>
        <w:gridCol w:w="1843"/>
        <w:gridCol w:w="4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04" w:type="dxa"/>
            <w:vAlign w:val="center"/>
          </w:tcPr>
          <w:p>
            <w:pPr>
              <w:spacing w:line="300" w:lineRule="auto"/>
              <w:jc w:val="center"/>
              <w:rPr>
                <w:rFonts w:eastAsia="仿宋"/>
                <w:b/>
                <w:bCs/>
                <w:sz w:val="24"/>
              </w:rPr>
            </w:pPr>
            <w:r>
              <w:rPr>
                <w:rFonts w:eastAsia="仿宋"/>
                <w:b/>
                <w:bCs/>
                <w:sz w:val="24"/>
              </w:rPr>
              <w:t>序号</w:t>
            </w:r>
          </w:p>
        </w:tc>
        <w:tc>
          <w:tcPr>
            <w:tcW w:w="1559" w:type="dxa"/>
            <w:noWrap/>
            <w:vAlign w:val="center"/>
          </w:tcPr>
          <w:p>
            <w:pPr>
              <w:spacing w:line="300" w:lineRule="auto"/>
              <w:jc w:val="center"/>
              <w:rPr>
                <w:rFonts w:eastAsia="仿宋"/>
                <w:b/>
                <w:bCs/>
                <w:sz w:val="24"/>
              </w:rPr>
            </w:pPr>
            <w:r>
              <w:rPr>
                <w:rFonts w:eastAsia="仿宋"/>
                <w:b/>
                <w:bCs/>
                <w:sz w:val="24"/>
              </w:rPr>
              <w:t>采购内容</w:t>
            </w:r>
          </w:p>
        </w:tc>
        <w:tc>
          <w:tcPr>
            <w:tcW w:w="1843" w:type="dxa"/>
            <w:vAlign w:val="center"/>
          </w:tcPr>
          <w:p>
            <w:pPr>
              <w:spacing w:line="300" w:lineRule="auto"/>
              <w:jc w:val="center"/>
              <w:rPr>
                <w:rFonts w:eastAsia="仿宋"/>
                <w:b/>
                <w:bCs/>
                <w:sz w:val="24"/>
              </w:rPr>
            </w:pPr>
            <w:r>
              <w:rPr>
                <w:rFonts w:eastAsia="仿宋"/>
                <w:b/>
                <w:bCs/>
                <w:sz w:val="24"/>
              </w:rPr>
              <w:t>品牌和型号</w:t>
            </w:r>
          </w:p>
        </w:tc>
        <w:tc>
          <w:tcPr>
            <w:tcW w:w="4104" w:type="dxa"/>
            <w:noWrap/>
            <w:vAlign w:val="center"/>
          </w:tcPr>
          <w:p>
            <w:pPr>
              <w:spacing w:line="300" w:lineRule="auto"/>
              <w:jc w:val="center"/>
              <w:rPr>
                <w:rFonts w:eastAsia="仿宋"/>
                <w:b/>
                <w:bCs/>
                <w:sz w:val="24"/>
              </w:rPr>
            </w:pPr>
            <w:r>
              <w:rPr>
                <w:rFonts w:eastAsia="仿宋"/>
                <w:b/>
                <w:bCs/>
                <w:sz w:val="24"/>
              </w:rPr>
              <w:t>报价产品的技术参数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00" w:lineRule="auto"/>
              <w:jc w:val="center"/>
              <w:rPr>
                <w:rFonts w:eastAsia="仿宋"/>
                <w:sz w:val="24"/>
              </w:rPr>
            </w:pPr>
            <w:r>
              <w:rPr>
                <w:rFonts w:eastAsia="仿宋"/>
                <w:sz w:val="24"/>
              </w:rPr>
              <w:t>1</w:t>
            </w:r>
          </w:p>
        </w:tc>
        <w:tc>
          <w:tcPr>
            <w:tcW w:w="1559" w:type="dxa"/>
            <w:noWrap/>
            <w:vAlign w:val="center"/>
          </w:tcPr>
          <w:p>
            <w:pPr>
              <w:spacing w:line="300" w:lineRule="auto"/>
              <w:jc w:val="center"/>
              <w:rPr>
                <w:rFonts w:eastAsia="仿宋"/>
                <w:sz w:val="24"/>
              </w:rPr>
            </w:pPr>
          </w:p>
        </w:tc>
        <w:tc>
          <w:tcPr>
            <w:tcW w:w="1843" w:type="dxa"/>
            <w:vAlign w:val="center"/>
          </w:tcPr>
          <w:p>
            <w:pPr>
              <w:spacing w:line="300" w:lineRule="auto"/>
              <w:jc w:val="center"/>
              <w:rPr>
                <w:rFonts w:eastAsia="仿宋"/>
                <w:sz w:val="24"/>
              </w:rPr>
            </w:pPr>
          </w:p>
        </w:tc>
        <w:tc>
          <w:tcPr>
            <w:tcW w:w="4104" w:type="dxa"/>
            <w:noWrap/>
            <w:vAlign w:val="center"/>
          </w:tcPr>
          <w:p>
            <w:pPr>
              <w:spacing w:line="300" w:lineRule="auto"/>
              <w:jc w:val="lef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00" w:lineRule="auto"/>
              <w:jc w:val="center"/>
              <w:rPr>
                <w:rFonts w:eastAsia="仿宋"/>
                <w:sz w:val="24"/>
              </w:rPr>
            </w:pPr>
            <w:r>
              <w:rPr>
                <w:rFonts w:eastAsia="仿宋"/>
                <w:sz w:val="24"/>
              </w:rPr>
              <w:t>2</w:t>
            </w:r>
          </w:p>
        </w:tc>
        <w:tc>
          <w:tcPr>
            <w:tcW w:w="1559" w:type="dxa"/>
            <w:noWrap/>
            <w:vAlign w:val="center"/>
          </w:tcPr>
          <w:p>
            <w:pPr>
              <w:spacing w:line="300" w:lineRule="auto"/>
              <w:jc w:val="center"/>
              <w:rPr>
                <w:rFonts w:eastAsia="仿宋"/>
                <w:sz w:val="24"/>
              </w:rPr>
            </w:pPr>
          </w:p>
        </w:tc>
        <w:tc>
          <w:tcPr>
            <w:tcW w:w="1843" w:type="dxa"/>
            <w:vAlign w:val="center"/>
          </w:tcPr>
          <w:p>
            <w:pPr>
              <w:spacing w:line="300" w:lineRule="auto"/>
              <w:jc w:val="center"/>
              <w:rPr>
                <w:rFonts w:eastAsia="仿宋"/>
                <w:sz w:val="24"/>
              </w:rPr>
            </w:pPr>
          </w:p>
        </w:tc>
        <w:tc>
          <w:tcPr>
            <w:tcW w:w="4104" w:type="dxa"/>
            <w:noWrap/>
            <w:vAlign w:val="center"/>
          </w:tcPr>
          <w:p>
            <w:pPr>
              <w:spacing w:line="300" w:lineRule="auto"/>
              <w:jc w:val="lef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00" w:lineRule="auto"/>
              <w:jc w:val="center"/>
              <w:rPr>
                <w:rFonts w:eastAsia="仿宋"/>
                <w:sz w:val="24"/>
              </w:rPr>
            </w:pPr>
            <w:r>
              <w:rPr>
                <w:rFonts w:hint="eastAsia" w:eastAsia="仿宋"/>
                <w:sz w:val="24"/>
              </w:rPr>
              <w:t>……</w:t>
            </w:r>
          </w:p>
        </w:tc>
        <w:tc>
          <w:tcPr>
            <w:tcW w:w="1559" w:type="dxa"/>
            <w:noWrap/>
            <w:vAlign w:val="center"/>
          </w:tcPr>
          <w:p>
            <w:pPr>
              <w:spacing w:line="300" w:lineRule="auto"/>
              <w:jc w:val="center"/>
              <w:rPr>
                <w:rFonts w:eastAsia="仿宋"/>
                <w:sz w:val="24"/>
              </w:rPr>
            </w:pPr>
            <w:r>
              <w:rPr>
                <w:rFonts w:hint="eastAsia" w:eastAsia="仿宋"/>
                <w:sz w:val="24"/>
              </w:rPr>
              <w:t>……</w:t>
            </w:r>
          </w:p>
        </w:tc>
        <w:tc>
          <w:tcPr>
            <w:tcW w:w="1843" w:type="dxa"/>
            <w:vAlign w:val="center"/>
          </w:tcPr>
          <w:p>
            <w:pPr>
              <w:spacing w:line="300" w:lineRule="auto"/>
              <w:jc w:val="center"/>
              <w:rPr>
                <w:rFonts w:eastAsia="仿宋"/>
                <w:sz w:val="24"/>
              </w:rPr>
            </w:pPr>
            <w:r>
              <w:rPr>
                <w:rFonts w:hint="eastAsia" w:eastAsia="仿宋"/>
                <w:sz w:val="24"/>
              </w:rPr>
              <w:t>……</w:t>
            </w:r>
          </w:p>
        </w:tc>
        <w:tc>
          <w:tcPr>
            <w:tcW w:w="4104" w:type="dxa"/>
            <w:noWrap/>
            <w:vAlign w:val="center"/>
          </w:tcPr>
          <w:p>
            <w:pPr>
              <w:spacing w:line="300" w:lineRule="auto"/>
              <w:jc w:val="left"/>
              <w:rPr>
                <w:rFonts w:eastAsia="仿宋"/>
                <w:sz w:val="24"/>
              </w:rPr>
            </w:pPr>
            <w:r>
              <w:rPr>
                <w:rFonts w:hint="eastAsia" w:eastAsia="仿宋"/>
                <w:sz w:val="24"/>
              </w:rPr>
              <w:t>……</w:t>
            </w:r>
          </w:p>
        </w:tc>
      </w:tr>
    </w:tbl>
    <w:p>
      <w:pPr>
        <w:spacing w:line="400" w:lineRule="exact"/>
        <w:ind w:firstLine="480" w:firstLineChars="200"/>
        <w:rPr>
          <w:rFonts w:ascii="仿宋" w:hAnsi="仿宋" w:eastAsia="仿宋"/>
          <w:sz w:val="24"/>
          <w:szCs w:val="24"/>
        </w:rPr>
      </w:pPr>
      <w:r>
        <w:rPr>
          <w:rFonts w:eastAsia="仿宋"/>
          <w:bCs/>
          <w:sz w:val="24"/>
          <w:szCs w:val="24"/>
        </w:rPr>
        <w:t>注：</w:t>
      </w:r>
      <w:r>
        <w:rPr>
          <w:rFonts w:eastAsia="仿宋"/>
          <w:sz w:val="24"/>
          <w:szCs w:val="24"/>
        </w:rPr>
        <w:t>供应商需对照</w:t>
      </w:r>
      <w:r>
        <w:rPr>
          <w:rFonts w:hint="eastAsia" w:eastAsia="仿宋"/>
          <w:sz w:val="24"/>
          <w:szCs w:val="24"/>
        </w:rPr>
        <w:t>询价通知书</w:t>
      </w:r>
      <w:r>
        <w:rPr>
          <w:rFonts w:eastAsia="仿宋"/>
          <w:sz w:val="24"/>
          <w:szCs w:val="24"/>
        </w:rPr>
        <w:t>第四章，逐项梳理填写本表</w:t>
      </w:r>
      <w:r>
        <w:rPr>
          <w:rFonts w:ascii="仿宋" w:hAnsi="仿宋" w:eastAsia="仿宋"/>
          <w:sz w:val="24"/>
          <w:szCs w:val="24"/>
        </w:rPr>
        <w:t>。</w:t>
      </w:r>
    </w:p>
    <w:p>
      <w:pPr>
        <w:spacing w:line="360" w:lineRule="auto"/>
        <w:jc w:val="right"/>
        <w:rPr>
          <w:rFonts w:eastAsia="仿宋"/>
          <w:sz w:val="24"/>
        </w:rPr>
      </w:pPr>
    </w:p>
    <w:p>
      <w:pPr>
        <w:spacing w:line="360" w:lineRule="auto"/>
        <w:jc w:val="right"/>
        <w:rPr>
          <w:rFonts w:ascii="仿宋" w:hAnsi="仿宋" w:eastAsia="仿宋"/>
          <w:sz w:val="28"/>
          <w:szCs w:val="28"/>
        </w:rPr>
      </w:pPr>
      <w:r>
        <w:rPr>
          <w:rFonts w:hint="eastAsia" w:eastAsia="仿宋"/>
          <w:sz w:val="24"/>
        </w:rPr>
        <w:t>供应商名称：</w:t>
      </w:r>
      <w:r>
        <w:rPr>
          <w:rFonts w:hint="eastAsia" w:eastAsia="仿宋"/>
          <w:sz w:val="24"/>
          <w:u w:val="single"/>
        </w:rPr>
        <w:t>（电子签章）</w:t>
      </w:r>
    </w:p>
    <w:p>
      <w:pPr>
        <w:spacing w:line="360" w:lineRule="auto"/>
        <w:jc w:val="right"/>
        <w:rPr>
          <w:rFonts w:eastAsia="仿宋"/>
          <w:sz w:val="24"/>
        </w:rPr>
      </w:pPr>
      <w:r>
        <w:rPr>
          <w:rFonts w:hint="eastAsia" w:eastAsia="仿宋"/>
          <w:sz w:val="24"/>
        </w:rPr>
        <w:t>______年___月___日</w:t>
      </w:r>
    </w:p>
    <w:p>
      <w:pPr>
        <w:spacing w:line="360" w:lineRule="auto"/>
        <w:jc w:val="right"/>
        <w:rPr>
          <w:rFonts w:ascii="仿宋" w:hAnsi="仿宋" w:eastAsia="仿宋"/>
          <w:sz w:val="28"/>
          <w:szCs w:val="28"/>
        </w:rPr>
      </w:pPr>
    </w:p>
    <w:p>
      <w:pPr>
        <w:spacing w:line="400" w:lineRule="exact"/>
        <w:rPr>
          <w:rFonts w:ascii="仿宋" w:hAnsi="仿宋" w:eastAsia="仿宋"/>
          <w:b/>
          <w:bCs/>
          <w:sz w:val="28"/>
          <w:szCs w:val="28"/>
        </w:rPr>
      </w:pPr>
      <w:r>
        <w:rPr>
          <w:rFonts w:hint="eastAsia" w:ascii="仿宋" w:hAnsi="仿宋" w:eastAsia="仿宋"/>
          <w:b/>
          <w:bCs/>
          <w:sz w:val="28"/>
          <w:szCs w:val="28"/>
        </w:rPr>
        <w:t>二、技术、服务要求响应情况对照表</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3312"/>
        <w:gridCol w:w="3312"/>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29" w:type="pct"/>
            <w:vAlign w:val="center"/>
          </w:tcPr>
          <w:p>
            <w:pPr>
              <w:pStyle w:val="13"/>
              <w:jc w:val="center"/>
              <w:rPr>
                <w:rFonts w:eastAsia="仿宋"/>
                <w:b/>
                <w:sz w:val="22"/>
                <w:szCs w:val="22"/>
              </w:rPr>
            </w:pPr>
            <w:r>
              <w:rPr>
                <w:rFonts w:eastAsia="仿宋"/>
                <w:b/>
                <w:sz w:val="22"/>
                <w:szCs w:val="22"/>
              </w:rPr>
              <w:t>序号</w:t>
            </w:r>
          </w:p>
        </w:tc>
        <w:tc>
          <w:tcPr>
            <w:tcW w:w="1943" w:type="pct"/>
            <w:vAlign w:val="center"/>
          </w:tcPr>
          <w:p>
            <w:pPr>
              <w:pStyle w:val="13"/>
              <w:jc w:val="center"/>
              <w:rPr>
                <w:rFonts w:eastAsia="仿宋"/>
                <w:b/>
                <w:sz w:val="22"/>
                <w:szCs w:val="22"/>
              </w:rPr>
            </w:pPr>
            <w:r>
              <w:rPr>
                <w:rFonts w:eastAsia="仿宋"/>
                <w:b/>
                <w:sz w:val="22"/>
                <w:szCs w:val="22"/>
              </w:rPr>
              <w:t>询价通知书要求</w:t>
            </w:r>
          </w:p>
        </w:tc>
        <w:tc>
          <w:tcPr>
            <w:tcW w:w="1943" w:type="pct"/>
            <w:vAlign w:val="center"/>
          </w:tcPr>
          <w:p>
            <w:pPr>
              <w:pStyle w:val="13"/>
              <w:jc w:val="center"/>
              <w:rPr>
                <w:rFonts w:eastAsia="仿宋"/>
                <w:b/>
                <w:sz w:val="22"/>
                <w:szCs w:val="22"/>
              </w:rPr>
            </w:pPr>
            <w:r>
              <w:rPr>
                <w:rFonts w:eastAsia="仿宋"/>
                <w:b/>
                <w:sz w:val="22"/>
                <w:szCs w:val="22"/>
              </w:rPr>
              <w:t>响应</w:t>
            </w:r>
            <w:r>
              <w:rPr>
                <w:rFonts w:hint="eastAsia" w:eastAsia="仿宋"/>
                <w:b/>
                <w:sz w:val="22"/>
                <w:szCs w:val="22"/>
              </w:rPr>
              <w:t>内容</w:t>
            </w:r>
          </w:p>
        </w:tc>
        <w:tc>
          <w:tcPr>
            <w:tcW w:w="686" w:type="pct"/>
            <w:vAlign w:val="center"/>
          </w:tcPr>
          <w:p>
            <w:pPr>
              <w:pStyle w:val="13"/>
              <w:jc w:val="center"/>
              <w:rPr>
                <w:rFonts w:eastAsia="仿宋"/>
                <w:b/>
                <w:sz w:val="22"/>
                <w:szCs w:val="22"/>
              </w:rPr>
            </w:pPr>
            <w:r>
              <w:rPr>
                <w:rFonts w:hint="eastAsia" w:eastAsia="仿宋"/>
                <w:b/>
                <w:sz w:val="22"/>
                <w:szCs w:val="22"/>
              </w:rPr>
              <w:t>符合</w:t>
            </w:r>
            <w:r>
              <w:rPr>
                <w:rFonts w:eastAsia="仿宋"/>
                <w:b/>
                <w:sz w:val="22"/>
                <w:szCs w:val="22"/>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29" w:type="pct"/>
            <w:vAlign w:val="center"/>
          </w:tcPr>
          <w:p>
            <w:pPr>
              <w:pStyle w:val="13"/>
              <w:jc w:val="center"/>
              <w:rPr>
                <w:rFonts w:eastAsia="仿宋"/>
                <w:sz w:val="22"/>
                <w:szCs w:val="22"/>
              </w:rPr>
            </w:pPr>
            <w:r>
              <w:rPr>
                <w:rFonts w:hint="eastAsia" w:eastAsia="仿宋"/>
                <w:sz w:val="22"/>
                <w:szCs w:val="22"/>
              </w:rPr>
              <w:t>1</w:t>
            </w:r>
          </w:p>
        </w:tc>
        <w:tc>
          <w:tcPr>
            <w:tcW w:w="1943" w:type="pct"/>
            <w:vAlign w:val="center"/>
          </w:tcPr>
          <w:p>
            <w:pPr>
              <w:pStyle w:val="13"/>
              <w:jc w:val="center"/>
              <w:rPr>
                <w:rFonts w:eastAsia="仿宋"/>
                <w:sz w:val="22"/>
                <w:szCs w:val="22"/>
              </w:rPr>
            </w:pPr>
          </w:p>
        </w:tc>
        <w:tc>
          <w:tcPr>
            <w:tcW w:w="1943" w:type="pct"/>
            <w:vAlign w:val="center"/>
          </w:tcPr>
          <w:p>
            <w:pPr>
              <w:pStyle w:val="13"/>
              <w:jc w:val="center"/>
              <w:rPr>
                <w:rFonts w:eastAsia="仿宋"/>
                <w:sz w:val="22"/>
                <w:szCs w:val="22"/>
              </w:rPr>
            </w:pPr>
          </w:p>
        </w:tc>
        <w:tc>
          <w:tcPr>
            <w:tcW w:w="686" w:type="pct"/>
            <w:vAlign w:val="center"/>
          </w:tcPr>
          <w:p>
            <w:pPr>
              <w:pStyle w:val="13"/>
              <w:jc w:val="center"/>
              <w:rPr>
                <w:rFonts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29" w:type="pct"/>
            <w:vAlign w:val="center"/>
          </w:tcPr>
          <w:p>
            <w:pPr>
              <w:pStyle w:val="13"/>
              <w:jc w:val="center"/>
              <w:rPr>
                <w:rFonts w:eastAsia="仿宋"/>
                <w:sz w:val="22"/>
                <w:szCs w:val="22"/>
              </w:rPr>
            </w:pPr>
            <w:r>
              <w:rPr>
                <w:rFonts w:hint="eastAsia" w:eastAsia="仿宋"/>
                <w:sz w:val="22"/>
                <w:szCs w:val="22"/>
              </w:rPr>
              <w:t>2</w:t>
            </w:r>
          </w:p>
        </w:tc>
        <w:tc>
          <w:tcPr>
            <w:tcW w:w="1943" w:type="pct"/>
            <w:vAlign w:val="center"/>
          </w:tcPr>
          <w:p>
            <w:pPr>
              <w:pStyle w:val="13"/>
              <w:jc w:val="center"/>
              <w:rPr>
                <w:rFonts w:eastAsia="仿宋"/>
                <w:sz w:val="22"/>
                <w:szCs w:val="22"/>
              </w:rPr>
            </w:pPr>
          </w:p>
        </w:tc>
        <w:tc>
          <w:tcPr>
            <w:tcW w:w="1943" w:type="pct"/>
            <w:vAlign w:val="center"/>
          </w:tcPr>
          <w:p>
            <w:pPr>
              <w:pStyle w:val="13"/>
              <w:jc w:val="center"/>
              <w:rPr>
                <w:rFonts w:eastAsia="仿宋"/>
                <w:sz w:val="22"/>
                <w:szCs w:val="22"/>
              </w:rPr>
            </w:pPr>
          </w:p>
        </w:tc>
        <w:tc>
          <w:tcPr>
            <w:tcW w:w="686" w:type="pct"/>
            <w:vAlign w:val="center"/>
          </w:tcPr>
          <w:p>
            <w:pPr>
              <w:pStyle w:val="13"/>
              <w:jc w:val="center"/>
              <w:rPr>
                <w:rFonts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29" w:type="pct"/>
            <w:vAlign w:val="center"/>
          </w:tcPr>
          <w:p>
            <w:pPr>
              <w:pStyle w:val="13"/>
              <w:jc w:val="center"/>
              <w:rPr>
                <w:rFonts w:eastAsia="仿宋"/>
                <w:sz w:val="22"/>
                <w:szCs w:val="22"/>
              </w:rPr>
            </w:pPr>
            <w:r>
              <w:rPr>
                <w:rFonts w:eastAsia="仿宋"/>
                <w:sz w:val="22"/>
                <w:szCs w:val="22"/>
              </w:rPr>
              <w:t>……</w:t>
            </w:r>
          </w:p>
        </w:tc>
        <w:tc>
          <w:tcPr>
            <w:tcW w:w="1943" w:type="pct"/>
            <w:vAlign w:val="center"/>
          </w:tcPr>
          <w:p>
            <w:pPr>
              <w:pStyle w:val="13"/>
              <w:jc w:val="center"/>
              <w:rPr>
                <w:rFonts w:eastAsia="仿宋"/>
                <w:sz w:val="22"/>
                <w:szCs w:val="22"/>
              </w:rPr>
            </w:pPr>
            <w:r>
              <w:rPr>
                <w:rFonts w:eastAsia="仿宋"/>
                <w:sz w:val="22"/>
                <w:szCs w:val="22"/>
              </w:rPr>
              <w:t>……</w:t>
            </w:r>
          </w:p>
        </w:tc>
        <w:tc>
          <w:tcPr>
            <w:tcW w:w="1943" w:type="pct"/>
            <w:vAlign w:val="center"/>
          </w:tcPr>
          <w:p>
            <w:pPr>
              <w:pStyle w:val="13"/>
              <w:jc w:val="center"/>
              <w:rPr>
                <w:rFonts w:eastAsia="仿宋"/>
                <w:sz w:val="22"/>
                <w:szCs w:val="22"/>
              </w:rPr>
            </w:pPr>
            <w:r>
              <w:rPr>
                <w:rFonts w:eastAsia="仿宋"/>
                <w:sz w:val="22"/>
                <w:szCs w:val="22"/>
              </w:rPr>
              <w:t>……</w:t>
            </w:r>
          </w:p>
        </w:tc>
        <w:tc>
          <w:tcPr>
            <w:tcW w:w="686" w:type="pct"/>
            <w:vAlign w:val="center"/>
          </w:tcPr>
          <w:p>
            <w:pPr>
              <w:pStyle w:val="13"/>
              <w:jc w:val="center"/>
              <w:rPr>
                <w:rFonts w:eastAsia="仿宋"/>
                <w:sz w:val="22"/>
                <w:szCs w:val="22"/>
              </w:rPr>
            </w:pPr>
            <w:r>
              <w:rPr>
                <w:rFonts w:eastAsia="仿宋"/>
                <w:sz w:val="22"/>
                <w:szCs w:val="22"/>
              </w:rPr>
              <w:t>……</w:t>
            </w:r>
          </w:p>
        </w:tc>
      </w:tr>
    </w:tbl>
    <w:p>
      <w:pPr>
        <w:spacing w:line="400" w:lineRule="exact"/>
        <w:ind w:firstLine="480" w:firstLineChars="200"/>
        <w:rPr>
          <w:rFonts w:eastAsia="仿宋"/>
          <w:sz w:val="24"/>
          <w:szCs w:val="24"/>
        </w:rPr>
      </w:pPr>
    </w:p>
    <w:p>
      <w:pPr>
        <w:spacing w:line="400" w:lineRule="exact"/>
        <w:ind w:firstLine="480" w:firstLineChars="200"/>
        <w:rPr>
          <w:rFonts w:eastAsia="仿宋"/>
          <w:sz w:val="24"/>
          <w:szCs w:val="24"/>
        </w:rPr>
      </w:pPr>
      <w:r>
        <w:rPr>
          <w:rFonts w:eastAsia="仿宋"/>
          <w:sz w:val="24"/>
          <w:szCs w:val="24"/>
        </w:rPr>
        <w:t>注：</w:t>
      </w:r>
      <w:bookmarkStart w:id="49" w:name="_Hlk53733263"/>
      <w:r>
        <w:rPr>
          <w:rFonts w:eastAsia="仿宋"/>
          <w:sz w:val="24"/>
          <w:szCs w:val="24"/>
        </w:rPr>
        <w:t>1.供应商需对照</w:t>
      </w:r>
      <w:bookmarkEnd w:id="49"/>
      <w:r>
        <w:rPr>
          <w:rFonts w:hint="eastAsia" w:eastAsia="仿宋"/>
          <w:sz w:val="24"/>
          <w:szCs w:val="24"/>
        </w:rPr>
        <w:t>询价通知书</w:t>
      </w:r>
      <w:r>
        <w:rPr>
          <w:rFonts w:eastAsia="仿宋"/>
          <w:sz w:val="24"/>
          <w:szCs w:val="24"/>
        </w:rPr>
        <w:t>第四章</w:t>
      </w:r>
      <w:bookmarkStart w:id="50" w:name="_Hlk53733284"/>
      <w:r>
        <w:rPr>
          <w:rFonts w:eastAsia="仿宋"/>
          <w:sz w:val="24"/>
          <w:szCs w:val="24"/>
        </w:rPr>
        <w:t>，逐项梳理填写本表</w:t>
      </w:r>
      <w:bookmarkEnd w:id="50"/>
      <w:r>
        <w:rPr>
          <w:rFonts w:eastAsia="仿宋"/>
          <w:sz w:val="24"/>
          <w:szCs w:val="24"/>
        </w:rPr>
        <w:t>；</w:t>
      </w:r>
    </w:p>
    <w:p>
      <w:pPr>
        <w:spacing w:line="400" w:lineRule="exact"/>
        <w:ind w:firstLine="960" w:firstLineChars="400"/>
        <w:rPr>
          <w:rFonts w:eastAsia="仿宋"/>
          <w:sz w:val="24"/>
          <w:szCs w:val="24"/>
        </w:rPr>
      </w:pPr>
      <w:bookmarkStart w:id="51" w:name="_Hlk11749959"/>
      <w:r>
        <w:rPr>
          <w:rFonts w:eastAsia="仿宋"/>
          <w:sz w:val="24"/>
          <w:szCs w:val="24"/>
        </w:rPr>
        <w:t>2.“</w:t>
      </w:r>
      <w:r>
        <w:rPr>
          <w:rFonts w:hint="eastAsia" w:eastAsia="仿宋"/>
          <w:sz w:val="24"/>
          <w:szCs w:val="24"/>
        </w:rPr>
        <w:t>符合</w:t>
      </w:r>
      <w:r>
        <w:rPr>
          <w:rFonts w:eastAsia="仿宋"/>
          <w:sz w:val="24"/>
          <w:szCs w:val="24"/>
        </w:rPr>
        <w:t>情况”一列，填写“响应”、“部分响应”或“不响应”</w:t>
      </w:r>
      <w:bookmarkEnd w:id="51"/>
      <w:r>
        <w:rPr>
          <w:rFonts w:eastAsia="仿宋"/>
          <w:sz w:val="24"/>
          <w:szCs w:val="24"/>
        </w:rPr>
        <w:t>。</w:t>
      </w:r>
    </w:p>
    <w:p>
      <w:pPr>
        <w:spacing w:line="360" w:lineRule="auto"/>
        <w:jc w:val="right"/>
        <w:rPr>
          <w:rFonts w:eastAsia="仿宋"/>
          <w:sz w:val="24"/>
        </w:rPr>
      </w:pPr>
    </w:p>
    <w:p>
      <w:pPr>
        <w:spacing w:line="360" w:lineRule="auto"/>
        <w:jc w:val="right"/>
        <w:rPr>
          <w:rFonts w:ascii="仿宋" w:hAnsi="仿宋" w:eastAsia="仿宋"/>
          <w:sz w:val="28"/>
          <w:szCs w:val="28"/>
        </w:rPr>
      </w:pPr>
      <w:r>
        <w:rPr>
          <w:rFonts w:hint="eastAsia" w:eastAsia="仿宋"/>
          <w:sz w:val="24"/>
        </w:rPr>
        <w:t>供应商名称：</w:t>
      </w:r>
      <w:r>
        <w:rPr>
          <w:rFonts w:hint="eastAsia" w:eastAsia="仿宋"/>
          <w:sz w:val="24"/>
          <w:u w:val="single"/>
        </w:rPr>
        <w:t>（名称和加盖公章）</w:t>
      </w:r>
    </w:p>
    <w:p>
      <w:pPr>
        <w:spacing w:line="360" w:lineRule="auto"/>
        <w:jc w:val="right"/>
        <w:rPr>
          <w:rFonts w:eastAsia="仿宋"/>
          <w:sz w:val="24"/>
        </w:rPr>
      </w:pPr>
      <w:r>
        <w:rPr>
          <w:rFonts w:hint="eastAsia" w:eastAsia="仿宋"/>
          <w:sz w:val="24"/>
        </w:rPr>
        <w:t>______年___月___日</w:t>
      </w:r>
    </w:p>
    <w:p>
      <w:pPr>
        <w:spacing w:line="400" w:lineRule="exact"/>
        <w:rPr>
          <w:rFonts w:ascii="仿宋" w:hAnsi="仿宋" w:eastAsia="仿宋"/>
          <w:b/>
          <w:bCs/>
          <w:sz w:val="28"/>
          <w:szCs w:val="28"/>
        </w:rPr>
      </w:pPr>
    </w:p>
    <w:p>
      <w:pPr>
        <w:spacing w:line="400" w:lineRule="exact"/>
        <w:rPr>
          <w:rFonts w:ascii="仿宋" w:hAnsi="仿宋" w:eastAsia="仿宋"/>
          <w:b/>
          <w:bCs/>
          <w:sz w:val="28"/>
          <w:szCs w:val="28"/>
        </w:rPr>
      </w:pPr>
      <w:r>
        <w:rPr>
          <w:rFonts w:hint="eastAsia" w:ascii="仿宋" w:hAnsi="仿宋" w:eastAsia="仿宋"/>
          <w:b/>
          <w:bCs/>
          <w:sz w:val="28"/>
          <w:szCs w:val="28"/>
        </w:rPr>
        <w:t>三、商务要求响应情况对照表</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6"/>
        <w:gridCol w:w="2591"/>
        <w:gridCol w:w="2961"/>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655" w:type="pct"/>
            <w:vAlign w:val="center"/>
          </w:tcPr>
          <w:p>
            <w:pPr>
              <w:pStyle w:val="13"/>
              <w:rPr>
                <w:rFonts w:eastAsia="仿宋"/>
                <w:b/>
              </w:rPr>
            </w:pPr>
            <w:r>
              <w:rPr>
                <w:rFonts w:eastAsia="仿宋"/>
                <w:b/>
              </w:rPr>
              <w:t>序号</w:t>
            </w:r>
          </w:p>
        </w:tc>
        <w:tc>
          <w:tcPr>
            <w:tcW w:w="1520" w:type="pct"/>
            <w:vAlign w:val="center"/>
          </w:tcPr>
          <w:p>
            <w:pPr>
              <w:pStyle w:val="13"/>
              <w:ind w:firstLine="422"/>
              <w:jc w:val="center"/>
              <w:rPr>
                <w:rFonts w:eastAsia="仿宋"/>
                <w:b/>
              </w:rPr>
            </w:pPr>
            <w:r>
              <w:rPr>
                <w:rFonts w:hint="eastAsia" w:eastAsia="仿宋"/>
                <w:b/>
              </w:rPr>
              <w:t>询价通知书</w:t>
            </w:r>
            <w:r>
              <w:rPr>
                <w:rFonts w:eastAsia="仿宋"/>
                <w:b/>
              </w:rPr>
              <w:t>要求</w:t>
            </w:r>
          </w:p>
        </w:tc>
        <w:tc>
          <w:tcPr>
            <w:tcW w:w="1737" w:type="pct"/>
            <w:vAlign w:val="center"/>
          </w:tcPr>
          <w:p>
            <w:pPr>
              <w:pStyle w:val="13"/>
              <w:ind w:firstLine="422"/>
              <w:jc w:val="center"/>
              <w:rPr>
                <w:rFonts w:eastAsia="仿宋"/>
                <w:b/>
              </w:rPr>
            </w:pPr>
            <w:r>
              <w:rPr>
                <w:rFonts w:eastAsia="仿宋"/>
                <w:b/>
              </w:rPr>
              <w:t>响应内容</w:t>
            </w:r>
          </w:p>
        </w:tc>
        <w:tc>
          <w:tcPr>
            <w:tcW w:w="1088" w:type="pct"/>
            <w:vAlign w:val="center"/>
          </w:tcPr>
          <w:p>
            <w:pPr>
              <w:pStyle w:val="13"/>
              <w:ind w:firstLine="422"/>
              <w:jc w:val="center"/>
              <w:rPr>
                <w:rFonts w:eastAsia="仿宋"/>
                <w:b/>
              </w:rPr>
            </w:pPr>
            <w:r>
              <w:rPr>
                <w:rFonts w:hint="eastAsia" w:eastAsia="仿宋"/>
                <w:b/>
              </w:rPr>
              <w:t>符合</w:t>
            </w:r>
            <w:r>
              <w:rPr>
                <w:rFonts w:eastAsia="仿宋"/>
                <w:b/>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655" w:type="pct"/>
            <w:vAlign w:val="center"/>
          </w:tcPr>
          <w:p>
            <w:pPr>
              <w:pStyle w:val="13"/>
              <w:ind w:firstLine="420"/>
              <w:jc w:val="center"/>
              <w:rPr>
                <w:rFonts w:eastAsia="仿宋"/>
              </w:rPr>
            </w:pPr>
          </w:p>
        </w:tc>
        <w:tc>
          <w:tcPr>
            <w:tcW w:w="1520" w:type="pct"/>
            <w:vAlign w:val="center"/>
          </w:tcPr>
          <w:p>
            <w:pPr>
              <w:pStyle w:val="13"/>
              <w:ind w:firstLine="420"/>
              <w:jc w:val="center"/>
              <w:rPr>
                <w:rFonts w:eastAsia="仿宋"/>
              </w:rPr>
            </w:pPr>
          </w:p>
        </w:tc>
        <w:tc>
          <w:tcPr>
            <w:tcW w:w="1737" w:type="pct"/>
            <w:vAlign w:val="center"/>
          </w:tcPr>
          <w:p>
            <w:pPr>
              <w:pStyle w:val="13"/>
              <w:ind w:firstLine="420"/>
              <w:jc w:val="center"/>
              <w:rPr>
                <w:rFonts w:eastAsia="仿宋"/>
              </w:rPr>
            </w:pPr>
          </w:p>
        </w:tc>
        <w:tc>
          <w:tcPr>
            <w:tcW w:w="1088" w:type="pct"/>
            <w:vAlign w:val="center"/>
          </w:tcPr>
          <w:p>
            <w:pPr>
              <w:pStyle w:val="13"/>
              <w:ind w:firstLine="420"/>
              <w:jc w:val="cente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655" w:type="pct"/>
            <w:vAlign w:val="center"/>
          </w:tcPr>
          <w:p>
            <w:pPr>
              <w:pStyle w:val="13"/>
              <w:ind w:firstLine="420"/>
              <w:jc w:val="center"/>
              <w:rPr>
                <w:rFonts w:eastAsia="仿宋"/>
              </w:rPr>
            </w:pPr>
          </w:p>
        </w:tc>
        <w:tc>
          <w:tcPr>
            <w:tcW w:w="1520" w:type="pct"/>
            <w:vAlign w:val="center"/>
          </w:tcPr>
          <w:p>
            <w:pPr>
              <w:pStyle w:val="13"/>
              <w:ind w:firstLine="420"/>
              <w:jc w:val="center"/>
              <w:rPr>
                <w:rFonts w:eastAsia="仿宋"/>
              </w:rPr>
            </w:pPr>
          </w:p>
        </w:tc>
        <w:tc>
          <w:tcPr>
            <w:tcW w:w="1737" w:type="pct"/>
            <w:vAlign w:val="center"/>
          </w:tcPr>
          <w:p>
            <w:pPr>
              <w:pStyle w:val="13"/>
              <w:ind w:firstLine="420"/>
              <w:jc w:val="center"/>
              <w:rPr>
                <w:rFonts w:eastAsia="仿宋"/>
              </w:rPr>
            </w:pPr>
          </w:p>
        </w:tc>
        <w:tc>
          <w:tcPr>
            <w:tcW w:w="1088" w:type="pct"/>
            <w:vAlign w:val="center"/>
          </w:tcPr>
          <w:p>
            <w:pPr>
              <w:pStyle w:val="13"/>
              <w:ind w:firstLine="420"/>
              <w:jc w:val="cente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655" w:type="pct"/>
            <w:vAlign w:val="center"/>
          </w:tcPr>
          <w:p>
            <w:pPr>
              <w:pStyle w:val="13"/>
              <w:ind w:firstLine="420"/>
              <w:jc w:val="center"/>
              <w:rPr>
                <w:rFonts w:eastAsia="仿宋"/>
              </w:rPr>
            </w:pPr>
            <w:r>
              <w:rPr>
                <w:rFonts w:eastAsia="仿宋"/>
              </w:rPr>
              <w:t>……</w:t>
            </w:r>
          </w:p>
        </w:tc>
        <w:tc>
          <w:tcPr>
            <w:tcW w:w="1520" w:type="pct"/>
            <w:vAlign w:val="center"/>
          </w:tcPr>
          <w:p>
            <w:pPr>
              <w:pStyle w:val="13"/>
              <w:ind w:firstLine="420"/>
              <w:jc w:val="center"/>
              <w:rPr>
                <w:rFonts w:eastAsia="仿宋"/>
              </w:rPr>
            </w:pPr>
            <w:r>
              <w:rPr>
                <w:rFonts w:eastAsia="仿宋"/>
              </w:rPr>
              <w:t>……</w:t>
            </w:r>
          </w:p>
        </w:tc>
        <w:tc>
          <w:tcPr>
            <w:tcW w:w="1737" w:type="pct"/>
            <w:vAlign w:val="center"/>
          </w:tcPr>
          <w:p>
            <w:pPr>
              <w:pStyle w:val="13"/>
              <w:ind w:firstLine="420"/>
              <w:jc w:val="center"/>
              <w:rPr>
                <w:rFonts w:eastAsia="仿宋"/>
              </w:rPr>
            </w:pPr>
            <w:r>
              <w:rPr>
                <w:rFonts w:eastAsia="仿宋"/>
              </w:rPr>
              <w:t>……</w:t>
            </w:r>
          </w:p>
        </w:tc>
        <w:tc>
          <w:tcPr>
            <w:tcW w:w="1088" w:type="pct"/>
            <w:vAlign w:val="center"/>
          </w:tcPr>
          <w:p>
            <w:pPr>
              <w:pStyle w:val="13"/>
              <w:ind w:firstLine="420"/>
              <w:jc w:val="center"/>
              <w:rPr>
                <w:rFonts w:eastAsia="仿宋"/>
              </w:rPr>
            </w:pPr>
            <w:r>
              <w:rPr>
                <w:rFonts w:eastAsia="仿宋"/>
              </w:rPr>
              <w:t>……</w:t>
            </w:r>
          </w:p>
        </w:tc>
      </w:tr>
    </w:tbl>
    <w:p>
      <w:pPr>
        <w:spacing w:line="400" w:lineRule="exact"/>
        <w:ind w:firstLine="480" w:firstLineChars="200"/>
        <w:rPr>
          <w:rFonts w:eastAsia="仿宋"/>
          <w:sz w:val="24"/>
          <w:szCs w:val="24"/>
        </w:rPr>
      </w:pPr>
    </w:p>
    <w:p>
      <w:pPr>
        <w:spacing w:line="400" w:lineRule="exact"/>
        <w:ind w:firstLine="480" w:firstLineChars="200"/>
        <w:rPr>
          <w:rFonts w:eastAsia="仿宋"/>
          <w:sz w:val="24"/>
          <w:szCs w:val="24"/>
        </w:rPr>
      </w:pPr>
      <w:r>
        <w:rPr>
          <w:rFonts w:eastAsia="仿宋"/>
          <w:sz w:val="24"/>
          <w:szCs w:val="24"/>
        </w:rPr>
        <w:t>注：1.供应商</w:t>
      </w:r>
      <w:r>
        <w:rPr>
          <w:rFonts w:hint="eastAsia" w:eastAsia="仿宋"/>
          <w:sz w:val="24"/>
          <w:szCs w:val="24"/>
        </w:rPr>
        <w:t>需</w:t>
      </w:r>
      <w:r>
        <w:rPr>
          <w:rFonts w:eastAsia="仿宋"/>
          <w:sz w:val="24"/>
          <w:szCs w:val="24"/>
        </w:rPr>
        <w:t>对照</w:t>
      </w:r>
      <w:r>
        <w:rPr>
          <w:rFonts w:hint="eastAsia" w:eastAsia="仿宋"/>
          <w:sz w:val="24"/>
          <w:szCs w:val="24"/>
        </w:rPr>
        <w:t>询价通知书</w:t>
      </w:r>
      <w:r>
        <w:rPr>
          <w:rFonts w:eastAsia="仿宋"/>
          <w:sz w:val="24"/>
          <w:szCs w:val="24"/>
        </w:rPr>
        <w:t>第</w:t>
      </w:r>
      <w:r>
        <w:rPr>
          <w:rFonts w:hint="eastAsia" w:eastAsia="仿宋"/>
          <w:sz w:val="24"/>
          <w:szCs w:val="24"/>
        </w:rPr>
        <w:t>四</w:t>
      </w:r>
      <w:r>
        <w:rPr>
          <w:rFonts w:eastAsia="仿宋"/>
          <w:sz w:val="24"/>
          <w:szCs w:val="24"/>
        </w:rPr>
        <w:t>章所列条款填制本表；</w:t>
      </w:r>
    </w:p>
    <w:p>
      <w:pPr>
        <w:spacing w:line="400" w:lineRule="exact"/>
        <w:ind w:firstLine="960" w:firstLineChars="400"/>
        <w:rPr>
          <w:rFonts w:ascii="仿宋" w:hAnsi="仿宋" w:eastAsia="仿宋"/>
          <w:sz w:val="24"/>
          <w:szCs w:val="24"/>
        </w:rPr>
      </w:pPr>
      <w:r>
        <w:rPr>
          <w:rFonts w:eastAsia="仿宋"/>
          <w:sz w:val="24"/>
          <w:szCs w:val="24"/>
        </w:rPr>
        <w:t>2.“</w:t>
      </w:r>
      <w:r>
        <w:rPr>
          <w:rFonts w:hint="eastAsia" w:eastAsia="仿宋"/>
          <w:sz w:val="24"/>
          <w:szCs w:val="24"/>
        </w:rPr>
        <w:t>符合</w:t>
      </w:r>
      <w:r>
        <w:rPr>
          <w:rFonts w:eastAsia="仿宋"/>
          <w:sz w:val="24"/>
          <w:szCs w:val="24"/>
        </w:rPr>
        <w:t>情况”一列，填写“响应”、“部分响应”或“不响应</w:t>
      </w:r>
      <w:r>
        <w:rPr>
          <w:rFonts w:ascii="仿宋" w:hAnsi="仿宋" w:eastAsia="仿宋"/>
          <w:sz w:val="24"/>
          <w:szCs w:val="24"/>
        </w:rPr>
        <w:t>。</w:t>
      </w:r>
    </w:p>
    <w:p>
      <w:pPr>
        <w:spacing w:line="360" w:lineRule="auto"/>
        <w:jc w:val="right"/>
        <w:rPr>
          <w:rFonts w:ascii="仿宋" w:hAnsi="仿宋" w:eastAsia="仿宋"/>
          <w:sz w:val="28"/>
          <w:szCs w:val="28"/>
        </w:rPr>
      </w:pPr>
      <w:r>
        <w:rPr>
          <w:rFonts w:hint="eastAsia" w:eastAsia="仿宋"/>
          <w:sz w:val="24"/>
        </w:rPr>
        <w:t>供应商名称：</w:t>
      </w:r>
      <w:r>
        <w:rPr>
          <w:rFonts w:hint="eastAsia" w:eastAsia="仿宋"/>
          <w:sz w:val="24"/>
          <w:u w:val="single"/>
        </w:rPr>
        <w:t>（电子签章）</w:t>
      </w:r>
    </w:p>
    <w:p>
      <w:pPr>
        <w:spacing w:line="360" w:lineRule="auto"/>
        <w:jc w:val="right"/>
        <w:rPr>
          <w:rFonts w:eastAsia="仿宋"/>
          <w:sz w:val="24"/>
        </w:rPr>
      </w:pPr>
      <w:r>
        <w:rPr>
          <w:rFonts w:hint="eastAsia" w:eastAsia="仿宋"/>
          <w:sz w:val="24"/>
        </w:rPr>
        <w:t>______年___月___日</w:t>
      </w:r>
    </w:p>
    <w:p>
      <w:pPr>
        <w:spacing w:line="520" w:lineRule="exact"/>
        <w:rPr>
          <w:rFonts w:ascii="仿宋" w:hAnsi="仿宋" w:eastAsia="仿宋"/>
          <w:sz w:val="28"/>
          <w:szCs w:val="28"/>
        </w:rPr>
      </w:pPr>
    </w:p>
    <w:p>
      <w:pPr>
        <w:spacing w:line="520" w:lineRule="exact"/>
        <w:rPr>
          <w:rFonts w:ascii="仿宋" w:hAnsi="仿宋" w:eastAsia="仿宋"/>
          <w:sz w:val="28"/>
          <w:szCs w:val="28"/>
        </w:rPr>
      </w:pPr>
    </w:p>
    <w:p>
      <w:pPr>
        <w:spacing w:line="400" w:lineRule="exact"/>
        <w:rPr>
          <w:rFonts w:ascii="仿宋" w:hAnsi="仿宋" w:eastAsia="仿宋"/>
          <w:b/>
          <w:bCs/>
          <w:sz w:val="28"/>
          <w:szCs w:val="28"/>
        </w:rPr>
      </w:pPr>
      <w:r>
        <w:rPr>
          <w:rFonts w:hint="eastAsia" w:ascii="仿宋" w:hAnsi="仿宋" w:eastAsia="仿宋"/>
          <w:b/>
          <w:bCs/>
          <w:sz w:val="28"/>
          <w:szCs w:val="28"/>
        </w:rPr>
        <w:t>四</w:t>
      </w:r>
      <w:r>
        <w:rPr>
          <w:rFonts w:ascii="仿宋" w:hAnsi="仿宋" w:eastAsia="仿宋"/>
          <w:b/>
          <w:bCs/>
          <w:sz w:val="28"/>
          <w:szCs w:val="28"/>
        </w:rPr>
        <w:t>、</w:t>
      </w:r>
      <w:r>
        <w:rPr>
          <w:rFonts w:hint="eastAsia" w:ascii="仿宋" w:hAnsi="仿宋" w:eastAsia="仿宋"/>
          <w:b/>
          <w:bCs/>
          <w:sz w:val="28"/>
          <w:szCs w:val="28"/>
        </w:rPr>
        <w:t>供应商</w:t>
      </w:r>
      <w:r>
        <w:rPr>
          <w:rFonts w:ascii="仿宋" w:hAnsi="仿宋" w:eastAsia="仿宋"/>
          <w:b/>
          <w:bCs/>
          <w:sz w:val="28"/>
          <w:szCs w:val="28"/>
        </w:rPr>
        <w:t>认为需要提供的其它相关资料</w:t>
      </w:r>
    </w:p>
    <w:p>
      <w:pPr>
        <w:spacing w:line="400" w:lineRule="exact"/>
        <w:rPr>
          <w:rFonts w:ascii="仿宋" w:hAnsi="仿宋" w:eastAsia="仿宋"/>
          <w:b/>
          <w:sz w:val="24"/>
          <w:szCs w:val="24"/>
        </w:rPr>
      </w:pPr>
      <w:r>
        <w:rPr>
          <w:rFonts w:ascii="仿宋" w:hAnsi="仿宋" w:eastAsia="仿宋"/>
          <w:b/>
          <w:sz w:val="24"/>
          <w:szCs w:val="24"/>
        </w:rPr>
        <w:t>（一）</w:t>
      </w:r>
      <w:r>
        <w:rPr>
          <w:rFonts w:hint="eastAsia" w:ascii="仿宋" w:hAnsi="仿宋" w:eastAsia="仿宋"/>
          <w:b/>
          <w:sz w:val="24"/>
          <w:szCs w:val="24"/>
        </w:rPr>
        <w:t>关于享受价格扣除提供的材料</w:t>
      </w:r>
    </w:p>
    <w:p>
      <w:pPr>
        <w:spacing w:line="400" w:lineRule="exact"/>
        <w:ind w:firstLine="482" w:firstLineChars="200"/>
        <w:rPr>
          <w:rFonts w:ascii="仿宋" w:hAnsi="仿宋" w:eastAsia="仿宋"/>
          <w:b/>
          <w:sz w:val="24"/>
          <w:szCs w:val="24"/>
        </w:rPr>
      </w:pPr>
      <w:r>
        <w:rPr>
          <w:rFonts w:ascii="仿宋" w:hAnsi="仿宋" w:eastAsia="仿宋"/>
          <w:b/>
          <w:sz w:val="24"/>
          <w:szCs w:val="24"/>
        </w:rPr>
        <w:t>1.中小企业声明函</w:t>
      </w:r>
      <w:r>
        <w:rPr>
          <w:rFonts w:hint="eastAsia" w:ascii="仿宋" w:hAnsi="仿宋" w:eastAsia="仿宋"/>
          <w:b/>
          <w:sz w:val="24"/>
          <w:szCs w:val="24"/>
        </w:rPr>
        <w:t>（如有）</w:t>
      </w:r>
    </w:p>
    <w:p>
      <w:pPr>
        <w:spacing w:line="400" w:lineRule="exact"/>
        <w:ind w:firstLine="480" w:firstLineChars="200"/>
        <w:rPr>
          <w:rFonts w:eastAsia="仿宋"/>
          <w:sz w:val="24"/>
          <w:szCs w:val="24"/>
        </w:rPr>
      </w:pPr>
      <w:r>
        <w:rPr>
          <w:rFonts w:eastAsia="仿宋"/>
          <w:sz w:val="24"/>
          <w:szCs w:val="24"/>
        </w:rPr>
        <w:t>本公司郑重声明，根据《政府采购促进中小企业发展管理办法》（财库﹝2020﹞46 号）的规定，本公司参加采购活动，提供的货物全部由符合政策要求的中小企业制造。相关企业的具体情况如下：</w:t>
      </w:r>
    </w:p>
    <w:p>
      <w:pPr>
        <w:spacing w:line="400" w:lineRule="exact"/>
        <w:ind w:firstLine="480" w:firstLineChars="200"/>
        <w:rPr>
          <w:rFonts w:eastAsia="仿宋"/>
          <w:sz w:val="24"/>
          <w:szCs w:val="24"/>
        </w:rPr>
      </w:pPr>
      <w:r>
        <w:rPr>
          <w:rFonts w:eastAsia="仿宋"/>
          <w:sz w:val="24"/>
          <w:szCs w:val="24"/>
        </w:rPr>
        <w:t>1.（标的名称），属于</w:t>
      </w:r>
      <w:r>
        <w:rPr>
          <w:rFonts w:eastAsia="仿宋"/>
          <w:sz w:val="24"/>
          <w:szCs w:val="24"/>
          <w:u w:val="single"/>
        </w:rPr>
        <w:t>（采购文件中明确的所属行业）</w:t>
      </w:r>
      <w:r>
        <w:rPr>
          <w:rFonts w:eastAsia="仿宋"/>
          <w:sz w:val="24"/>
          <w:szCs w:val="24"/>
        </w:rPr>
        <w:t>行业；</w:t>
      </w:r>
      <w:r>
        <w:rPr>
          <w:rFonts w:hint="eastAsia" w:eastAsia="仿宋"/>
          <w:sz w:val="24"/>
          <w:szCs w:val="24"/>
        </w:rPr>
        <w:t>制造商</w:t>
      </w:r>
      <w:r>
        <w:rPr>
          <w:rFonts w:eastAsia="仿宋"/>
          <w:sz w:val="24"/>
          <w:szCs w:val="24"/>
        </w:rPr>
        <w:t>为（企业名称），从业人员______人，营业收入为______万元，资产总额为______万元，属于（中型企业、小型企业、微型企业）；</w:t>
      </w:r>
    </w:p>
    <w:p>
      <w:pPr>
        <w:spacing w:line="400" w:lineRule="exact"/>
        <w:ind w:firstLine="480" w:firstLineChars="200"/>
        <w:rPr>
          <w:rFonts w:eastAsia="仿宋"/>
          <w:sz w:val="24"/>
          <w:szCs w:val="24"/>
        </w:rPr>
      </w:pPr>
      <w:r>
        <w:rPr>
          <w:rFonts w:eastAsia="仿宋"/>
          <w:sz w:val="24"/>
          <w:szCs w:val="24"/>
        </w:rPr>
        <w:t>2.（标的名称），属于</w:t>
      </w:r>
      <w:r>
        <w:rPr>
          <w:rFonts w:eastAsia="仿宋"/>
          <w:sz w:val="24"/>
          <w:szCs w:val="24"/>
          <w:u w:val="single"/>
        </w:rPr>
        <w:t>（采购文件中明确的所属行业）</w:t>
      </w:r>
      <w:r>
        <w:rPr>
          <w:rFonts w:eastAsia="仿宋"/>
          <w:sz w:val="24"/>
          <w:szCs w:val="24"/>
        </w:rPr>
        <w:t>行业；</w:t>
      </w:r>
      <w:r>
        <w:rPr>
          <w:rFonts w:hint="eastAsia" w:eastAsia="仿宋"/>
          <w:sz w:val="24"/>
          <w:szCs w:val="24"/>
        </w:rPr>
        <w:t>制造商</w:t>
      </w:r>
      <w:r>
        <w:rPr>
          <w:rFonts w:eastAsia="仿宋"/>
          <w:sz w:val="24"/>
          <w:szCs w:val="24"/>
        </w:rPr>
        <w:t>为（企业名称），从业人员______人，营业收入为______万元，资产总额为______万元，属于（中型企业、小型企业、微型企业）；</w:t>
      </w:r>
    </w:p>
    <w:p>
      <w:pPr>
        <w:spacing w:line="400" w:lineRule="exact"/>
        <w:ind w:firstLine="480" w:firstLineChars="200"/>
        <w:rPr>
          <w:rFonts w:eastAsia="仿宋"/>
          <w:sz w:val="24"/>
          <w:szCs w:val="24"/>
        </w:rPr>
      </w:pPr>
      <w:r>
        <w:rPr>
          <w:rFonts w:eastAsia="仿宋"/>
          <w:sz w:val="24"/>
          <w:szCs w:val="24"/>
        </w:rPr>
        <w:t>……</w:t>
      </w:r>
    </w:p>
    <w:p>
      <w:pPr>
        <w:spacing w:line="400" w:lineRule="exact"/>
        <w:ind w:firstLine="480" w:firstLineChars="200"/>
        <w:rPr>
          <w:rFonts w:eastAsia="仿宋"/>
          <w:sz w:val="24"/>
          <w:szCs w:val="24"/>
        </w:rPr>
      </w:pPr>
      <w:r>
        <w:rPr>
          <w:rFonts w:eastAsia="仿宋"/>
          <w:sz w:val="24"/>
          <w:szCs w:val="24"/>
        </w:rPr>
        <w:t>以上企业，不属于大企业的分支机构，不存在控股股东为大企业的情形，也不存在与大企业的负责人为同一人的情形。</w:t>
      </w:r>
    </w:p>
    <w:p>
      <w:pPr>
        <w:spacing w:line="400" w:lineRule="exact"/>
        <w:ind w:firstLine="480" w:firstLineChars="200"/>
        <w:rPr>
          <w:rFonts w:eastAsia="仿宋"/>
          <w:sz w:val="24"/>
          <w:szCs w:val="24"/>
        </w:rPr>
      </w:pPr>
      <w:r>
        <w:rPr>
          <w:rFonts w:eastAsia="仿宋"/>
          <w:sz w:val="24"/>
          <w:szCs w:val="24"/>
        </w:rPr>
        <w:t>本企业对上述声明内容的真实性负责。如有虚假，将依法承担相应责任。</w:t>
      </w:r>
    </w:p>
    <w:p>
      <w:pPr>
        <w:spacing w:line="400" w:lineRule="exact"/>
        <w:ind w:firstLine="4320" w:firstLineChars="1800"/>
        <w:rPr>
          <w:rFonts w:eastAsia="仿宋"/>
          <w:sz w:val="24"/>
          <w:szCs w:val="24"/>
        </w:rPr>
      </w:pPr>
    </w:p>
    <w:p>
      <w:pPr>
        <w:spacing w:line="400" w:lineRule="exact"/>
        <w:ind w:firstLine="4320" w:firstLineChars="1800"/>
        <w:rPr>
          <w:rFonts w:eastAsia="仿宋"/>
          <w:sz w:val="24"/>
          <w:szCs w:val="24"/>
        </w:rPr>
      </w:pPr>
      <w:r>
        <w:rPr>
          <w:rFonts w:hint="eastAsia" w:eastAsia="仿宋"/>
          <w:sz w:val="24"/>
          <w:szCs w:val="24"/>
        </w:rPr>
        <w:t>供应商名称</w:t>
      </w:r>
      <w:r>
        <w:rPr>
          <w:rFonts w:eastAsia="仿宋"/>
          <w:sz w:val="24"/>
          <w:szCs w:val="24"/>
        </w:rPr>
        <w:t>：</w:t>
      </w:r>
      <w:r>
        <w:rPr>
          <w:rFonts w:eastAsia="仿宋"/>
          <w:sz w:val="24"/>
          <w:szCs w:val="24"/>
          <w:u w:val="single"/>
        </w:rPr>
        <w:t>（</w:t>
      </w:r>
      <w:r>
        <w:rPr>
          <w:rFonts w:hint="eastAsia" w:eastAsia="仿宋"/>
          <w:sz w:val="24"/>
          <w:szCs w:val="24"/>
          <w:u w:val="single"/>
        </w:rPr>
        <w:t>电子签章</w:t>
      </w:r>
      <w:r>
        <w:rPr>
          <w:rFonts w:eastAsia="仿宋"/>
          <w:sz w:val="24"/>
          <w:szCs w:val="24"/>
          <w:u w:val="single"/>
        </w:rPr>
        <w:t>）</w:t>
      </w:r>
    </w:p>
    <w:p>
      <w:pPr>
        <w:spacing w:line="400" w:lineRule="exact"/>
        <w:jc w:val="center"/>
        <w:rPr>
          <w:rFonts w:eastAsia="仿宋"/>
          <w:sz w:val="24"/>
          <w:szCs w:val="24"/>
        </w:rPr>
      </w:pPr>
      <w:r>
        <w:rPr>
          <w:rFonts w:hint="eastAsia" w:eastAsia="仿宋"/>
          <w:sz w:val="24"/>
          <w:szCs w:val="24"/>
        </w:rPr>
        <w:t xml:space="preserve">                         </w:t>
      </w:r>
      <w:r>
        <w:rPr>
          <w:rFonts w:eastAsia="仿宋"/>
          <w:sz w:val="24"/>
          <w:szCs w:val="24"/>
        </w:rPr>
        <w:t>______年___月___日</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注：1.本声明适用于供应商符合《工业和信息化部、国家统计局、国家发展和改革委员会、财政部关于印发中小企业划型标准规定的通知》（工信部联企业〔2011〕300号）规定划分标准的中小企业。</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2.供应商为非企业单位的，不得提供此声明，提供此声明的，声明无效。</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3.从业人员、营业收入、资产总额填报上一年度数据，无上一年度数据的新成立企业可不填报。</w:t>
      </w:r>
    </w:p>
    <w:p>
      <w:pPr>
        <w:pStyle w:val="12"/>
        <w:ind w:firstLine="480" w:firstLineChars="200"/>
        <w:rPr>
          <w:rFonts w:eastAsia="仿宋"/>
          <w:color w:val="auto"/>
        </w:rPr>
      </w:pPr>
      <w:r>
        <w:rPr>
          <w:rFonts w:hint="eastAsia" w:ascii="仿宋" w:hAnsi="仿宋" w:eastAsia="仿宋" w:cs="Times New Roman"/>
          <w:color w:val="auto"/>
        </w:rPr>
        <w:t>4.</w:t>
      </w:r>
      <w:r>
        <w:rPr>
          <w:rFonts w:eastAsia="仿宋"/>
          <w:color w:val="auto"/>
        </w:rPr>
        <w:t xml:space="preserve"> 提供的货物</w:t>
      </w:r>
      <w:r>
        <w:rPr>
          <w:rFonts w:hint="eastAsia" w:eastAsia="仿宋"/>
          <w:color w:val="auto"/>
        </w:rPr>
        <w:t>须</w:t>
      </w:r>
      <w:r>
        <w:rPr>
          <w:rFonts w:eastAsia="仿宋"/>
          <w:color w:val="auto"/>
        </w:rPr>
        <w:t>全部由符合政策要求的中小企业制造</w:t>
      </w:r>
      <w:r>
        <w:rPr>
          <w:rFonts w:hint="eastAsia" w:eastAsia="仿宋"/>
          <w:color w:val="auto"/>
        </w:rPr>
        <w:t>才能享受中小企业相关政策。</w:t>
      </w:r>
    </w:p>
    <w:p>
      <w:pPr>
        <w:spacing w:line="400" w:lineRule="exact"/>
        <w:rPr>
          <w:rFonts w:ascii="仿宋" w:hAnsi="仿宋" w:eastAsia="仿宋"/>
          <w:sz w:val="28"/>
          <w:szCs w:val="28"/>
        </w:rPr>
      </w:pPr>
    </w:p>
    <w:p>
      <w:pPr>
        <w:spacing w:line="400" w:lineRule="exact"/>
        <w:ind w:firstLine="560" w:firstLineChars="200"/>
        <w:rPr>
          <w:rFonts w:ascii="仿宋" w:hAnsi="仿宋" w:eastAsia="仿宋"/>
          <w:sz w:val="28"/>
          <w:szCs w:val="28"/>
        </w:rPr>
      </w:pPr>
    </w:p>
    <w:p>
      <w:pPr>
        <w:spacing w:line="400" w:lineRule="exact"/>
        <w:rPr>
          <w:rFonts w:ascii="仿宋" w:hAnsi="仿宋" w:eastAsia="仿宋"/>
          <w:b/>
          <w:sz w:val="28"/>
          <w:szCs w:val="28"/>
        </w:rPr>
      </w:pPr>
      <w:bookmarkStart w:id="52" w:name="_Hlk531942533"/>
      <w:r>
        <w:rPr>
          <w:rFonts w:hint="eastAsia" w:ascii="仿宋" w:hAnsi="仿宋" w:eastAsia="仿宋"/>
          <w:b/>
          <w:sz w:val="28"/>
          <w:szCs w:val="28"/>
        </w:rPr>
        <w:t>2.</w:t>
      </w:r>
      <w:r>
        <w:rPr>
          <w:rFonts w:ascii="仿宋" w:hAnsi="仿宋" w:eastAsia="仿宋"/>
          <w:b/>
          <w:sz w:val="28"/>
          <w:szCs w:val="28"/>
        </w:rPr>
        <w:t>监狱企业</w:t>
      </w:r>
      <w:bookmarkEnd w:id="52"/>
      <w:r>
        <w:rPr>
          <w:rFonts w:ascii="仿宋" w:hAnsi="仿宋" w:eastAsia="仿宋"/>
          <w:b/>
          <w:sz w:val="28"/>
          <w:szCs w:val="28"/>
        </w:rPr>
        <w:t>证明材料（若有）</w:t>
      </w:r>
    </w:p>
    <w:p>
      <w:pPr>
        <w:spacing w:line="400" w:lineRule="exact"/>
        <w:ind w:firstLine="480" w:firstLineChars="200"/>
        <w:rPr>
          <w:rFonts w:ascii="仿宋" w:hAnsi="仿宋" w:eastAsia="仿宋"/>
          <w:sz w:val="24"/>
          <w:szCs w:val="24"/>
        </w:rPr>
      </w:pPr>
    </w:p>
    <w:p>
      <w:pPr>
        <w:spacing w:line="400" w:lineRule="exact"/>
        <w:ind w:firstLine="480" w:firstLineChars="200"/>
        <w:rPr>
          <w:rFonts w:ascii="仿宋" w:hAnsi="仿宋" w:eastAsia="仿宋"/>
          <w:sz w:val="24"/>
          <w:szCs w:val="24"/>
        </w:rPr>
      </w:pPr>
      <w:r>
        <w:rPr>
          <w:rFonts w:ascii="仿宋" w:hAnsi="仿宋" w:eastAsia="仿宋"/>
          <w:sz w:val="24"/>
          <w:szCs w:val="24"/>
        </w:rPr>
        <w:t>供应商需自证或证明生产厂商是监狱企业的，应提供由省级及以上监狱管理局、戒毒管理局（含新疆生产建设兵团）出具的证明文件复印件</w:t>
      </w:r>
    </w:p>
    <w:p>
      <w:pPr>
        <w:spacing w:line="360" w:lineRule="auto"/>
        <w:rPr>
          <w:rFonts w:ascii="仿宋" w:hAnsi="仿宋" w:eastAsia="仿宋"/>
          <w:sz w:val="24"/>
          <w:szCs w:val="24"/>
        </w:rPr>
      </w:pPr>
    </w:p>
    <w:p>
      <w:pPr>
        <w:spacing w:line="400" w:lineRule="exact"/>
        <w:ind w:firstLine="480" w:firstLineChars="200"/>
        <w:rPr>
          <w:rFonts w:ascii="Times New Roman" w:hAnsi="Times New Roman" w:eastAsia="仿宋"/>
          <w:sz w:val="24"/>
          <w:szCs w:val="28"/>
        </w:rPr>
      </w:pPr>
      <w:r>
        <w:rPr>
          <w:rFonts w:ascii="Times New Roman" w:hAnsi="Times New Roman" w:eastAsia="仿宋"/>
          <w:sz w:val="24"/>
          <w:szCs w:val="28"/>
        </w:rPr>
        <w:t>附：本项目中属</w:t>
      </w:r>
      <w:r>
        <w:rPr>
          <w:rFonts w:hint="eastAsia" w:ascii="Times New Roman" w:hAnsi="Times New Roman" w:eastAsia="仿宋"/>
          <w:sz w:val="24"/>
          <w:szCs w:val="28"/>
        </w:rPr>
        <w:t>监狱企业</w:t>
      </w:r>
      <w:r>
        <w:rPr>
          <w:rFonts w:ascii="Times New Roman" w:hAnsi="Times New Roman" w:eastAsia="仿宋"/>
          <w:sz w:val="24"/>
          <w:szCs w:val="28"/>
        </w:rPr>
        <w:t>生产的产品清单</w:t>
      </w:r>
    </w:p>
    <w:tbl>
      <w:tblPr>
        <w:tblStyle w:val="6"/>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14"/>
        <w:gridCol w:w="2032"/>
        <w:gridCol w:w="2032"/>
        <w:gridCol w:w="2032"/>
        <w:gridCol w:w="121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79" w:hRule="atLeast"/>
        </w:trPr>
        <w:tc>
          <w:tcPr>
            <w:tcW w:w="713" w:type="pct"/>
          </w:tcPr>
          <w:p>
            <w:pPr>
              <w:spacing w:line="300" w:lineRule="auto"/>
              <w:jc w:val="center"/>
              <w:rPr>
                <w:rFonts w:ascii="Times New Roman" w:hAnsi="Times New Roman" w:eastAsia="仿宋"/>
                <w:b/>
                <w:sz w:val="22"/>
                <w:szCs w:val="28"/>
              </w:rPr>
            </w:pPr>
            <w:r>
              <w:rPr>
                <w:rFonts w:ascii="Times New Roman" w:hAnsi="Times New Roman" w:eastAsia="仿宋"/>
                <w:b/>
                <w:sz w:val="22"/>
                <w:szCs w:val="28"/>
              </w:rPr>
              <w:t>序号</w:t>
            </w:r>
          </w:p>
        </w:tc>
        <w:tc>
          <w:tcPr>
            <w:tcW w:w="1192" w:type="pct"/>
          </w:tcPr>
          <w:p>
            <w:pPr>
              <w:spacing w:line="300" w:lineRule="auto"/>
              <w:jc w:val="center"/>
              <w:rPr>
                <w:rFonts w:ascii="Times New Roman" w:hAnsi="Times New Roman" w:eastAsia="仿宋"/>
                <w:b/>
                <w:sz w:val="22"/>
                <w:szCs w:val="28"/>
              </w:rPr>
            </w:pPr>
            <w:r>
              <w:rPr>
                <w:rFonts w:ascii="Times New Roman" w:hAnsi="Times New Roman" w:eastAsia="仿宋"/>
                <w:b/>
                <w:sz w:val="22"/>
                <w:szCs w:val="28"/>
              </w:rPr>
              <w:t>产品名称</w:t>
            </w:r>
          </w:p>
        </w:tc>
        <w:tc>
          <w:tcPr>
            <w:tcW w:w="1192" w:type="pct"/>
          </w:tcPr>
          <w:p>
            <w:pPr>
              <w:spacing w:line="300" w:lineRule="auto"/>
              <w:jc w:val="center"/>
              <w:rPr>
                <w:rFonts w:ascii="Times New Roman" w:hAnsi="Times New Roman" w:eastAsia="仿宋"/>
                <w:b/>
                <w:sz w:val="22"/>
                <w:szCs w:val="28"/>
              </w:rPr>
            </w:pPr>
            <w:r>
              <w:rPr>
                <w:rFonts w:ascii="Times New Roman" w:hAnsi="Times New Roman" w:eastAsia="仿宋"/>
                <w:b/>
                <w:sz w:val="22"/>
                <w:szCs w:val="28"/>
              </w:rPr>
              <w:t>品牌型号</w:t>
            </w:r>
          </w:p>
        </w:tc>
        <w:tc>
          <w:tcPr>
            <w:tcW w:w="1192" w:type="pct"/>
          </w:tcPr>
          <w:p>
            <w:pPr>
              <w:spacing w:line="300" w:lineRule="auto"/>
              <w:jc w:val="center"/>
              <w:rPr>
                <w:rFonts w:ascii="Times New Roman" w:hAnsi="Times New Roman" w:eastAsia="仿宋"/>
                <w:b/>
                <w:sz w:val="22"/>
                <w:szCs w:val="28"/>
              </w:rPr>
            </w:pPr>
            <w:r>
              <w:rPr>
                <w:rFonts w:ascii="Times New Roman" w:hAnsi="Times New Roman" w:eastAsia="仿宋"/>
                <w:b/>
                <w:sz w:val="22"/>
                <w:szCs w:val="28"/>
              </w:rPr>
              <w:t>生产厂商</w:t>
            </w:r>
          </w:p>
        </w:tc>
        <w:tc>
          <w:tcPr>
            <w:tcW w:w="713" w:type="pct"/>
          </w:tcPr>
          <w:p>
            <w:pPr>
              <w:spacing w:line="300" w:lineRule="auto"/>
              <w:jc w:val="center"/>
              <w:rPr>
                <w:rFonts w:ascii="Times New Roman" w:hAnsi="Times New Roman" w:eastAsia="仿宋"/>
                <w:b/>
                <w:sz w:val="22"/>
                <w:szCs w:val="28"/>
              </w:rPr>
            </w:pPr>
            <w:r>
              <w:rPr>
                <w:rFonts w:ascii="Times New Roman" w:hAnsi="Times New Roman" w:eastAsia="仿宋"/>
                <w:b/>
                <w:sz w:val="22"/>
                <w:szCs w:val="28"/>
              </w:rPr>
              <w:t>数量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79" w:hRule="atLeast"/>
        </w:trPr>
        <w:tc>
          <w:tcPr>
            <w:tcW w:w="713" w:type="pct"/>
            <w:vAlign w:val="center"/>
          </w:tcPr>
          <w:p>
            <w:pPr>
              <w:spacing w:line="300" w:lineRule="auto"/>
              <w:jc w:val="center"/>
              <w:rPr>
                <w:rFonts w:ascii="Times New Roman" w:hAnsi="Times New Roman" w:eastAsia="仿宋"/>
                <w:sz w:val="22"/>
                <w:szCs w:val="28"/>
              </w:rPr>
            </w:pPr>
          </w:p>
        </w:tc>
        <w:tc>
          <w:tcPr>
            <w:tcW w:w="1192" w:type="pct"/>
            <w:vAlign w:val="center"/>
          </w:tcPr>
          <w:p>
            <w:pPr>
              <w:spacing w:line="300" w:lineRule="auto"/>
              <w:jc w:val="center"/>
              <w:rPr>
                <w:rFonts w:ascii="Times New Roman" w:hAnsi="Times New Roman" w:eastAsia="仿宋"/>
                <w:sz w:val="22"/>
                <w:szCs w:val="28"/>
              </w:rPr>
            </w:pPr>
          </w:p>
        </w:tc>
        <w:tc>
          <w:tcPr>
            <w:tcW w:w="1192" w:type="pct"/>
            <w:vAlign w:val="center"/>
          </w:tcPr>
          <w:p>
            <w:pPr>
              <w:spacing w:line="300" w:lineRule="auto"/>
              <w:jc w:val="center"/>
              <w:rPr>
                <w:rFonts w:ascii="Times New Roman" w:hAnsi="Times New Roman" w:eastAsia="仿宋"/>
                <w:sz w:val="22"/>
                <w:szCs w:val="28"/>
              </w:rPr>
            </w:pPr>
          </w:p>
        </w:tc>
        <w:tc>
          <w:tcPr>
            <w:tcW w:w="1192" w:type="pct"/>
            <w:vAlign w:val="center"/>
          </w:tcPr>
          <w:p>
            <w:pPr>
              <w:spacing w:line="300" w:lineRule="auto"/>
              <w:jc w:val="center"/>
              <w:rPr>
                <w:rFonts w:ascii="Times New Roman" w:hAnsi="Times New Roman" w:eastAsia="仿宋"/>
                <w:sz w:val="22"/>
                <w:szCs w:val="28"/>
              </w:rPr>
            </w:pPr>
          </w:p>
        </w:tc>
        <w:tc>
          <w:tcPr>
            <w:tcW w:w="713" w:type="pct"/>
            <w:vAlign w:val="center"/>
          </w:tcPr>
          <w:p>
            <w:pPr>
              <w:spacing w:line="300" w:lineRule="auto"/>
              <w:jc w:val="center"/>
              <w:rPr>
                <w:rFonts w:ascii="Times New Roman" w:hAnsi="Times New Roman" w:eastAsia="仿宋"/>
                <w:sz w:val="22"/>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79" w:hRule="atLeast"/>
        </w:trPr>
        <w:tc>
          <w:tcPr>
            <w:tcW w:w="713" w:type="pct"/>
            <w:vAlign w:val="center"/>
          </w:tcPr>
          <w:p>
            <w:pPr>
              <w:spacing w:line="300" w:lineRule="auto"/>
              <w:jc w:val="center"/>
              <w:rPr>
                <w:rFonts w:ascii="Times New Roman" w:hAnsi="Times New Roman" w:eastAsia="仿宋"/>
                <w:sz w:val="22"/>
                <w:szCs w:val="28"/>
              </w:rPr>
            </w:pPr>
          </w:p>
        </w:tc>
        <w:tc>
          <w:tcPr>
            <w:tcW w:w="1192" w:type="pct"/>
            <w:vAlign w:val="center"/>
          </w:tcPr>
          <w:p>
            <w:pPr>
              <w:spacing w:line="300" w:lineRule="auto"/>
              <w:jc w:val="center"/>
              <w:rPr>
                <w:rFonts w:ascii="Times New Roman" w:hAnsi="Times New Roman" w:eastAsia="仿宋"/>
                <w:sz w:val="22"/>
                <w:szCs w:val="28"/>
              </w:rPr>
            </w:pPr>
          </w:p>
        </w:tc>
        <w:tc>
          <w:tcPr>
            <w:tcW w:w="1192" w:type="pct"/>
            <w:vAlign w:val="center"/>
          </w:tcPr>
          <w:p>
            <w:pPr>
              <w:spacing w:line="300" w:lineRule="auto"/>
              <w:jc w:val="center"/>
              <w:rPr>
                <w:rFonts w:ascii="Times New Roman" w:hAnsi="Times New Roman" w:eastAsia="仿宋"/>
                <w:sz w:val="22"/>
                <w:szCs w:val="28"/>
              </w:rPr>
            </w:pPr>
          </w:p>
        </w:tc>
        <w:tc>
          <w:tcPr>
            <w:tcW w:w="1192" w:type="pct"/>
            <w:vAlign w:val="center"/>
          </w:tcPr>
          <w:p>
            <w:pPr>
              <w:spacing w:line="300" w:lineRule="auto"/>
              <w:jc w:val="center"/>
              <w:rPr>
                <w:rFonts w:ascii="Times New Roman" w:hAnsi="Times New Roman" w:eastAsia="仿宋"/>
                <w:sz w:val="22"/>
                <w:szCs w:val="28"/>
              </w:rPr>
            </w:pPr>
          </w:p>
        </w:tc>
        <w:tc>
          <w:tcPr>
            <w:tcW w:w="713" w:type="pct"/>
            <w:vAlign w:val="center"/>
          </w:tcPr>
          <w:p>
            <w:pPr>
              <w:spacing w:line="300" w:lineRule="auto"/>
              <w:jc w:val="center"/>
              <w:rPr>
                <w:rFonts w:ascii="Times New Roman" w:hAnsi="Times New Roman" w:eastAsia="仿宋"/>
                <w:sz w:val="22"/>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79" w:hRule="atLeast"/>
        </w:trPr>
        <w:tc>
          <w:tcPr>
            <w:tcW w:w="713" w:type="pct"/>
            <w:vAlign w:val="center"/>
          </w:tcPr>
          <w:p>
            <w:pPr>
              <w:spacing w:line="300" w:lineRule="auto"/>
              <w:jc w:val="center"/>
              <w:rPr>
                <w:rFonts w:ascii="Times New Roman" w:hAnsi="Times New Roman" w:eastAsia="仿宋"/>
                <w:sz w:val="22"/>
                <w:szCs w:val="28"/>
              </w:rPr>
            </w:pPr>
            <w:r>
              <w:rPr>
                <w:rFonts w:ascii="Times New Roman" w:hAnsi="Times New Roman" w:eastAsia="仿宋"/>
                <w:sz w:val="22"/>
                <w:szCs w:val="28"/>
              </w:rPr>
              <w:t>……</w:t>
            </w:r>
          </w:p>
        </w:tc>
        <w:tc>
          <w:tcPr>
            <w:tcW w:w="1192" w:type="pct"/>
            <w:vAlign w:val="center"/>
          </w:tcPr>
          <w:p>
            <w:pPr>
              <w:spacing w:line="300" w:lineRule="auto"/>
              <w:jc w:val="center"/>
              <w:rPr>
                <w:rFonts w:ascii="Times New Roman" w:hAnsi="Times New Roman" w:eastAsia="仿宋"/>
                <w:sz w:val="22"/>
                <w:szCs w:val="28"/>
              </w:rPr>
            </w:pPr>
            <w:r>
              <w:rPr>
                <w:rFonts w:ascii="Times New Roman" w:hAnsi="Times New Roman" w:eastAsia="仿宋"/>
                <w:sz w:val="22"/>
                <w:szCs w:val="28"/>
              </w:rPr>
              <w:t>……</w:t>
            </w:r>
          </w:p>
        </w:tc>
        <w:tc>
          <w:tcPr>
            <w:tcW w:w="1192" w:type="pct"/>
            <w:vAlign w:val="center"/>
          </w:tcPr>
          <w:p>
            <w:pPr>
              <w:spacing w:line="300" w:lineRule="auto"/>
              <w:jc w:val="center"/>
              <w:rPr>
                <w:rFonts w:ascii="Times New Roman" w:hAnsi="Times New Roman" w:eastAsia="仿宋"/>
                <w:sz w:val="22"/>
                <w:szCs w:val="28"/>
              </w:rPr>
            </w:pPr>
            <w:r>
              <w:rPr>
                <w:rFonts w:ascii="Times New Roman" w:hAnsi="Times New Roman" w:eastAsia="仿宋"/>
                <w:sz w:val="22"/>
                <w:szCs w:val="28"/>
              </w:rPr>
              <w:t>……</w:t>
            </w:r>
          </w:p>
        </w:tc>
        <w:tc>
          <w:tcPr>
            <w:tcW w:w="1192" w:type="pct"/>
            <w:vAlign w:val="center"/>
          </w:tcPr>
          <w:p>
            <w:pPr>
              <w:spacing w:line="300" w:lineRule="auto"/>
              <w:jc w:val="center"/>
              <w:rPr>
                <w:rFonts w:ascii="Times New Roman" w:hAnsi="Times New Roman" w:eastAsia="仿宋"/>
                <w:sz w:val="22"/>
                <w:szCs w:val="28"/>
              </w:rPr>
            </w:pPr>
            <w:r>
              <w:rPr>
                <w:rFonts w:ascii="Times New Roman" w:hAnsi="Times New Roman" w:eastAsia="仿宋"/>
                <w:sz w:val="22"/>
                <w:szCs w:val="28"/>
              </w:rPr>
              <w:t>……</w:t>
            </w:r>
          </w:p>
        </w:tc>
        <w:tc>
          <w:tcPr>
            <w:tcW w:w="713" w:type="pct"/>
            <w:vAlign w:val="center"/>
          </w:tcPr>
          <w:p>
            <w:pPr>
              <w:spacing w:line="300" w:lineRule="auto"/>
              <w:jc w:val="center"/>
              <w:rPr>
                <w:rFonts w:ascii="Times New Roman" w:hAnsi="Times New Roman" w:eastAsia="仿宋"/>
                <w:sz w:val="22"/>
                <w:szCs w:val="28"/>
              </w:rPr>
            </w:pPr>
            <w:r>
              <w:rPr>
                <w:rFonts w:ascii="Times New Roman" w:hAnsi="Times New Roman" w:eastAsia="仿宋"/>
                <w:sz w:val="22"/>
                <w:szCs w:val="28"/>
              </w:rPr>
              <w:t>……</w:t>
            </w:r>
          </w:p>
        </w:tc>
      </w:tr>
    </w:tbl>
    <w:p>
      <w:pPr>
        <w:spacing w:line="360" w:lineRule="auto"/>
        <w:ind w:left="4620" w:leftChars="2200"/>
        <w:rPr>
          <w:rFonts w:ascii="仿宋" w:hAnsi="仿宋" w:eastAsia="仿宋"/>
          <w:sz w:val="24"/>
          <w:szCs w:val="24"/>
        </w:rPr>
      </w:pPr>
    </w:p>
    <w:p>
      <w:pPr>
        <w:spacing w:line="360" w:lineRule="auto"/>
        <w:ind w:left="4620" w:leftChars="2200"/>
        <w:rPr>
          <w:rFonts w:ascii="仿宋" w:hAnsi="仿宋" w:eastAsia="仿宋"/>
          <w:sz w:val="24"/>
          <w:szCs w:val="24"/>
        </w:rPr>
      </w:pPr>
      <w:r>
        <w:rPr>
          <w:rFonts w:ascii="仿宋" w:hAnsi="仿宋" w:eastAsia="仿宋"/>
          <w:sz w:val="24"/>
          <w:szCs w:val="24"/>
        </w:rPr>
        <w:t>供应商</w:t>
      </w:r>
      <w:r>
        <w:rPr>
          <w:rFonts w:hint="eastAsia" w:ascii="仿宋" w:hAnsi="仿宋" w:eastAsia="仿宋"/>
          <w:sz w:val="24"/>
          <w:szCs w:val="24"/>
        </w:rPr>
        <w:t>名称</w:t>
      </w:r>
      <w:r>
        <w:rPr>
          <w:rFonts w:ascii="仿宋" w:hAnsi="仿宋" w:eastAsia="仿宋"/>
          <w:sz w:val="24"/>
          <w:szCs w:val="24"/>
        </w:rPr>
        <w:t>：</w:t>
      </w:r>
      <w:r>
        <w:rPr>
          <w:rFonts w:ascii="仿宋" w:hAnsi="仿宋" w:eastAsia="仿宋"/>
          <w:sz w:val="24"/>
          <w:szCs w:val="24"/>
          <w:u w:val="single"/>
        </w:rPr>
        <w:t>（</w:t>
      </w:r>
      <w:r>
        <w:rPr>
          <w:rFonts w:hint="eastAsia" w:ascii="仿宋" w:hAnsi="仿宋" w:eastAsia="仿宋"/>
          <w:sz w:val="24"/>
          <w:szCs w:val="24"/>
          <w:u w:val="single"/>
        </w:rPr>
        <w:t>电子签章</w:t>
      </w:r>
      <w:r>
        <w:rPr>
          <w:rFonts w:ascii="仿宋" w:hAnsi="仿宋" w:eastAsia="仿宋"/>
          <w:sz w:val="24"/>
          <w:szCs w:val="24"/>
          <w:u w:val="single"/>
        </w:rPr>
        <w:t>）</w:t>
      </w:r>
    </w:p>
    <w:p>
      <w:pPr>
        <w:spacing w:line="360" w:lineRule="auto"/>
        <w:jc w:val="right"/>
        <w:rPr>
          <w:rFonts w:ascii="仿宋" w:hAnsi="仿宋" w:eastAsia="仿宋"/>
          <w:sz w:val="24"/>
          <w:szCs w:val="24"/>
        </w:rPr>
      </w:pPr>
      <w:r>
        <w:rPr>
          <w:rFonts w:ascii="仿宋" w:hAnsi="仿宋" w:eastAsia="仿宋"/>
          <w:sz w:val="24"/>
          <w:szCs w:val="24"/>
        </w:rPr>
        <w:t>______年___月___日</w:t>
      </w:r>
    </w:p>
    <w:p>
      <w:pPr>
        <w:wordWrap w:val="0"/>
        <w:spacing w:line="360" w:lineRule="auto"/>
        <w:jc w:val="right"/>
        <w:rPr>
          <w:rFonts w:ascii="仿宋" w:hAnsi="仿宋" w:eastAsia="仿宋"/>
          <w:sz w:val="28"/>
          <w:szCs w:val="28"/>
        </w:rPr>
      </w:pPr>
    </w:p>
    <w:p>
      <w:pPr>
        <w:spacing w:line="400" w:lineRule="exact"/>
        <w:rPr>
          <w:rFonts w:ascii="仿宋" w:hAnsi="仿宋" w:eastAsia="仿宋"/>
          <w:sz w:val="28"/>
          <w:szCs w:val="28"/>
        </w:rPr>
      </w:pPr>
    </w:p>
    <w:p>
      <w:pPr>
        <w:pStyle w:val="2"/>
      </w:pPr>
    </w:p>
    <w:p>
      <w:pPr>
        <w:spacing w:line="400" w:lineRule="exact"/>
        <w:rPr>
          <w:rFonts w:ascii="仿宋" w:hAnsi="仿宋" w:eastAsia="仿宋"/>
          <w:b/>
          <w:sz w:val="28"/>
          <w:szCs w:val="28"/>
        </w:rPr>
      </w:pPr>
      <w:r>
        <w:rPr>
          <w:rFonts w:hint="eastAsia" w:ascii="仿宋" w:hAnsi="仿宋" w:eastAsia="仿宋"/>
          <w:b/>
          <w:sz w:val="28"/>
          <w:szCs w:val="28"/>
        </w:rPr>
        <w:t>3.</w:t>
      </w:r>
      <w:r>
        <w:rPr>
          <w:rFonts w:ascii="仿宋" w:hAnsi="仿宋" w:eastAsia="仿宋"/>
          <w:b/>
          <w:sz w:val="28"/>
          <w:szCs w:val="28"/>
        </w:rPr>
        <w:t>残疾人福利性单位声明函（若有）</w:t>
      </w:r>
    </w:p>
    <w:p>
      <w:pPr>
        <w:spacing w:line="400" w:lineRule="exact"/>
        <w:ind w:firstLine="480" w:firstLineChars="200"/>
        <w:rPr>
          <w:rFonts w:ascii="仿宋" w:hAnsi="仿宋" w:eastAsia="仿宋"/>
          <w:sz w:val="24"/>
          <w:szCs w:val="24"/>
        </w:rPr>
      </w:pPr>
    </w:p>
    <w:p>
      <w:pPr>
        <w:spacing w:line="400" w:lineRule="exact"/>
        <w:ind w:firstLine="480" w:firstLineChars="200"/>
        <w:rPr>
          <w:rFonts w:ascii="仿宋" w:hAnsi="仿宋" w:eastAsia="仿宋"/>
          <w:sz w:val="24"/>
          <w:szCs w:val="24"/>
        </w:rPr>
      </w:pPr>
      <w:r>
        <w:rPr>
          <w:rFonts w:ascii="仿宋" w:hAnsi="仿宋" w:eastAsia="仿宋"/>
          <w:sz w:val="24"/>
          <w:szCs w:val="24"/>
        </w:rPr>
        <w:t>本单位郑重声明，根据《财政部 民政部 中国残疾人联合会关于促进残疾人就业政府采购政策的通知》（财库〔2017〕141号）的规定，本单位为符合条件的残疾人福利性单位，且本单位参加“___________”项目采购活动提供本单位制造的货物，或者提供其他残疾人福利性单位制造的货物（不包括使用非残疾人福利性单位注册商标的货物）。</w:t>
      </w:r>
    </w:p>
    <w:p>
      <w:pPr>
        <w:spacing w:line="400" w:lineRule="exact"/>
        <w:ind w:firstLine="480" w:firstLineChars="200"/>
        <w:rPr>
          <w:rFonts w:ascii="仿宋" w:hAnsi="仿宋" w:eastAsia="仿宋"/>
          <w:sz w:val="24"/>
          <w:szCs w:val="24"/>
        </w:rPr>
      </w:pPr>
      <w:r>
        <w:rPr>
          <w:rFonts w:ascii="仿宋" w:hAnsi="仿宋" w:eastAsia="仿宋"/>
          <w:sz w:val="24"/>
          <w:szCs w:val="24"/>
        </w:rPr>
        <w:t>本单位对上述声明的真实性负责。如有虚假，将依法承担相应责任。</w:t>
      </w:r>
    </w:p>
    <w:p>
      <w:pPr>
        <w:spacing w:line="400" w:lineRule="exact"/>
        <w:ind w:firstLine="480" w:firstLineChars="200"/>
        <w:rPr>
          <w:rFonts w:ascii="Times New Roman" w:hAnsi="Times New Roman" w:eastAsia="仿宋"/>
          <w:sz w:val="24"/>
          <w:szCs w:val="28"/>
        </w:rPr>
      </w:pPr>
    </w:p>
    <w:p>
      <w:pPr>
        <w:spacing w:line="400" w:lineRule="exact"/>
        <w:ind w:firstLine="480" w:firstLineChars="200"/>
        <w:rPr>
          <w:rFonts w:ascii="Times New Roman" w:hAnsi="Times New Roman" w:eastAsia="仿宋"/>
          <w:sz w:val="24"/>
          <w:szCs w:val="28"/>
        </w:rPr>
      </w:pPr>
      <w:r>
        <w:rPr>
          <w:rFonts w:ascii="Times New Roman" w:hAnsi="Times New Roman" w:eastAsia="仿宋"/>
          <w:sz w:val="24"/>
          <w:szCs w:val="28"/>
        </w:rPr>
        <w:t>附：本项目中属残疾人福利性单位生产的产品清单</w:t>
      </w:r>
    </w:p>
    <w:tbl>
      <w:tblPr>
        <w:tblStyle w:val="6"/>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14"/>
        <w:gridCol w:w="2032"/>
        <w:gridCol w:w="2032"/>
        <w:gridCol w:w="2032"/>
        <w:gridCol w:w="121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479" w:hRule="atLeast"/>
        </w:trPr>
        <w:tc>
          <w:tcPr>
            <w:tcW w:w="713" w:type="pct"/>
          </w:tcPr>
          <w:p>
            <w:pPr>
              <w:spacing w:line="300" w:lineRule="auto"/>
              <w:jc w:val="center"/>
              <w:rPr>
                <w:rFonts w:ascii="Times New Roman" w:hAnsi="Times New Roman" w:eastAsia="仿宋"/>
                <w:b/>
                <w:sz w:val="22"/>
                <w:szCs w:val="28"/>
              </w:rPr>
            </w:pPr>
            <w:r>
              <w:rPr>
                <w:rFonts w:ascii="Times New Roman" w:hAnsi="Times New Roman" w:eastAsia="仿宋"/>
                <w:b/>
                <w:sz w:val="22"/>
                <w:szCs w:val="28"/>
              </w:rPr>
              <w:t>序号</w:t>
            </w:r>
          </w:p>
        </w:tc>
        <w:tc>
          <w:tcPr>
            <w:tcW w:w="1192" w:type="pct"/>
          </w:tcPr>
          <w:p>
            <w:pPr>
              <w:spacing w:line="300" w:lineRule="auto"/>
              <w:jc w:val="center"/>
              <w:rPr>
                <w:rFonts w:ascii="Times New Roman" w:hAnsi="Times New Roman" w:eastAsia="仿宋"/>
                <w:b/>
                <w:sz w:val="22"/>
                <w:szCs w:val="28"/>
              </w:rPr>
            </w:pPr>
            <w:r>
              <w:rPr>
                <w:rFonts w:ascii="Times New Roman" w:hAnsi="Times New Roman" w:eastAsia="仿宋"/>
                <w:b/>
                <w:sz w:val="22"/>
                <w:szCs w:val="28"/>
              </w:rPr>
              <w:t>产品名称</w:t>
            </w:r>
          </w:p>
        </w:tc>
        <w:tc>
          <w:tcPr>
            <w:tcW w:w="1192" w:type="pct"/>
          </w:tcPr>
          <w:p>
            <w:pPr>
              <w:spacing w:line="300" w:lineRule="auto"/>
              <w:jc w:val="center"/>
              <w:rPr>
                <w:rFonts w:ascii="Times New Roman" w:hAnsi="Times New Roman" w:eastAsia="仿宋"/>
                <w:b/>
                <w:sz w:val="22"/>
                <w:szCs w:val="28"/>
              </w:rPr>
            </w:pPr>
            <w:r>
              <w:rPr>
                <w:rFonts w:ascii="Times New Roman" w:hAnsi="Times New Roman" w:eastAsia="仿宋"/>
                <w:b/>
                <w:sz w:val="22"/>
                <w:szCs w:val="28"/>
              </w:rPr>
              <w:t>品牌型号</w:t>
            </w:r>
          </w:p>
        </w:tc>
        <w:tc>
          <w:tcPr>
            <w:tcW w:w="1192" w:type="pct"/>
          </w:tcPr>
          <w:p>
            <w:pPr>
              <w:spacing w:line="300" w:lineRule="auto"/>
              <w:jc w:val="center"/>
              <w:rPr>
                <w:rFonts w:ascii="Times New Roman" w:hAnsi="Times New Roman" w:eastAsia="仿宋"/>
                <w:b/>
                <w:sz w:val="22"/>
                <w:szCs w:val="28"/>
              </w:rPr>
            </w:pPr>
            <w:r>
              <w:rPr>
                <w:rFonts w:ascii="Times New Roman" w:hAnsi="Times New Roman" w:eastAsia="仿宋"/>
                <w:b/>
                <w:sz w:val="22"/>
                <w:szCs w:val="28"/>
              </w:rPr>
              <w:t>生产厂商</w:t>
            </w:r>
          </w:p>
        </w:tc>
        <w:tc>
          <w:tcPr>
            <w:tcW w:w="713" w:type="pct"/>
          </w:tcPr>
          <w:p>
            <w:pPr>
              <w:spacing w:line="300" w:lineRule="auto"/>
              <w:jc w:val="center"/>
              <w:rPr>
                <w:rFonts w:ascii="Times New Roman" w:hAnsi="Times New Roman" w:eastAsia="仿宋"/>
                <w:b/>
                <w:sz w:val="22"/>
                <w:szCs w:val="28"/>
              </w:rPr>
            </w:pPr>
            <w:r>
              <w:rPr>
                <w:rFonts w:ascii="Times New Roman" w:hAnsi="Times New Roman" w:eastAsia="仿宋"/>
                <w:b/>
                <w:sz w:val="22"/>
                <w:szCs w:val="28"/>
              </w:rPr>
              <w:t>数量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479" w:hRule="atLeast"/>
        </w:trPr>
        <w:tc>
          <w:tcPr>
            <w:tcW w:w="713" w:type="pct"/>
            <w:vAlign w:val="center"/>
          </w:tcPr>
          <w:p>
            <w:pPr>
              <w:spacing w:line="300" w:lineRule="auto"/>
              <w:jc w:val="center"/>
              <w:rPr>
                <w:rFonts w:ascii="Times New Roman" w:hAnsi="Times New Roman" w:eastAsia="仿宋"/>
                <w:sz w:val="22"/>
                <w:szCs w:val="28"/>
              </w:rPr>
            </w:pPr>
          </w:p>
        </w:tc>
        <w:tc>
          <w:tcPr>
            <w:tcW w:w="1192" w:type="pct"/>
            <w:vAlign w:val="center"/>
          </w:tcPr>
          <w:p>
            <w:pPr>
              <w:spacing w:line="300" w:lineRule="auto"/>
              <w:jc w:val="center"/>
              <w:rPr>
                <w:rFonts w:ascii="Times New Roman" w:hAnsi="Times New Roman" w:eastAsia="仿宋"/>
                <w:sz w:val="22"/>
                <w:szCs w:val="28"/>
              </w:rPr>
            </w:pPr>
          </w:p>
        </w:tc>
        <w:tc>
          <w:tcPr>
            <w:tcW w:w="1192" w:type="pct"/>
            <w:vAlign w:val="center"/>
          </w:tcPr>
          <w:p>
            <w:pPr>
              <w:spacing w:line="300" w:lineRule="auto"/>
              <w:jc w:val="center"/>
              <w:rPr>
                <w:rFonts w:ascii="Times New Roman" w:hAnsi="Times New Roman" w:eastAsia="仿宋"/>
                <w:sz w:val="22"/>
                <w:szCs w:val="28"/>
              </w:rPr>
            </w:pPr>
          </w:p>
        </w:tc>
        <w:tc>
          <w:tcPr>
            <w:tcW w:w="1192" w:type="pct"/>
            <w:vAlign w:val="center"/>
          </w:tcPr>
          <w:p>
            <w:pPr>
              <w:spacing w:line="300" w:lineRule="auto"/>
              <w:jc w:val="center"/>
              <w:rPr>
                <w:rFonts w:ascii="Times New Roman" w:hAnsi="Times New Roman" w:eastAsia="仿宋"/>
                <w:sz w:val="22"/>
                <w:szCs w:val="28"/>
              </w:rPr>
            </w:pPr>
          </w:p>
        </w:tc>
        <w:tc>
          <w:tcPr>
            <w:tcW w:w="713" w:type="pct"/>
            <w:vAlign w:val="center"/>
          </w:tcPr>
          <w:p>
            <w:pPr>
              <w:spacing w:line="300" w:lineRule="auto"/>
              <w:jc w:val="center"/>
              <w:rPr>
                <w:rFonts w:ascii="Times New Roman" w:hAnsi="Times New Roman" w:eastAsia="仿宋"/>
                <w:sz w:val="22"/>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79" w:hRule="atLeast"/>
        </w:trPr>
        <w:tc>
          <w:tcPr>
            <w:tcW w:w="713" w:type="pct"/>
            <w:vAlign w:val="center"/>
          </w:tcPr>
          <w:p>
            <w:pPr>
              <w:spacing w:line="300" w:lineRule="auto"/>
              <w:jc w:val="center"/>
              <w:rPr>
                <w:rFonts w:ascii="Times New Roman" w:hAnsi="Times New Roman" w:eastAsia="仿宋"/>
                <w:sz w:val="22"/>
                <w:szCs w:val="28"/>
              </w:rPr>
            </w:pPr>
          </w:p>
        </w:tc>
        <w:tc>
          <w:tcPr>
            <w:tcW w:w="1192" w:type="pct"/>
            <w:vAlign w:val="center"/>
          </w:tcPr>
          <w:p>
            <w:pPr>
              <w:spacing w:line="300" w:lineRule="auto"/>
              <w:jc w:val="center"/>
              <w:rPr>
                <w:rFonts w:ascii="Times New Roman" w:hAnsi="Times New Roman" w:eastAsia="仿宋"/>
                <w:sz w:val="22"/>
                <w:szCs w:val="28"/>
              </w:rPr>
            </w:pPr>
          </w:p>
        </w:tc>
        <w:tc>
          <w:tcPr>
            <w:tcW w:w="1192" w:type="pct"/>
            <w:vAlign w:val="center"/>
          </w:tcPr>
          <w:p>
            <w:pPr>
              <w:spacing w:line="300" w:lineRule="auto"/>
              <w:jc w:val="center"/>
              <w:rPr>
                <w:rFonts w:ascii="Times New Roman" w:hAnsi="Times New Roman" w:eastAsia="仿宋"/>
                <w:sz w:val="22"/>
                <w:szCs w:val="28"/>
              </w:rPr>
            </w:pPr>
          </w:p>
        </w:tc>
        <w:tc>
          <w:tcPr>
            <w:tcW w:w="1192" w:type="pct"/>
            <w:vAlign w:val="center"/>
          </w:tcPr>
          <w:p>
            <w:pPr>
              <w:spacing w:line="300" w:lineRule="auto"/>
              <w:jc w:val="center"/>
              <w:rPr>
                <w:rFonts w:ascii="Times New Roman" w:hAnsi="Times New Roman" w:eastAsia="仿宋"/>
                <w:sz w:val="22"/>
                <w:szCs w:val="28"/>
              </w:rPr>
            </w:pPr>
          </w:p>
        </w:tc>
        <w:tc>
          <w:tcPr>
            <w:tcW w:w="713" w:type="pct"/>
            <w:vAlign w:val="center"/>
          </w:tcPr>
          <w:p>
            <w:pPr>
              <w:spacing w:line="300" w:lineRule="auto"/>
              <w:jc w:val="center"/>
              <w:rPr>
                <w:rFonts w:ascii="Times New Roman" w:hAnsi="Times New Roman" w:eastAsia="仿宋"/>
                <w:sz w:val="22"/>
                <w:szCs w:val="2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79" w:hRule="atLeast"/>
        </w:trPr>
        <w:tc>
          <w:tcPr>
            <w:tcW w:w="713" w:type="pct"/>
            <w:vAlign w:val="center"/>
          </w:tcPr>
          <w:p>
            <w:pPr>
              <w:spacing w:line="300" w:lineRule="auto"/>
              <w:jc w:val="center"/>
              <w:rPr>
                <w:rFonts w:ascii="Times New Roman" w:hAnsi="Times New Roman" w:eastAsia="仿宋"/>
                <w:sz w:val="22"/>
                <w:szCs w:val="28"/>
              </w:rPr>
            </w:pPr>
            <w:r>
              <w:rPr>
                <w:rFonts w:ascii="Times New Roman" w:hAnsi="Times New Roman" w:eastAsia="仿宋"/>
                <w:sz w:val="22"/>
                <w:szCs w:val="28"/>
              </w:rPr>
              <w:t>……</w:t>
            </w:r>
          </w:p>
        </w:tc>
        <w:tc>
          <w:tcPr>
            <w:tcW w:w="1192" w:type="pct"/>
            <w:vAlign w:val="center"/>
          </w:tcPr>
          <w:p>
            <w:pPr>
              <w:spacing w:line="300" w:lineRule="auto"/>
              <w:jc w:val="center"/>
              <w:rPr>
                <w:rFonts w:ascii="Times New Roman" w:hAnsi="Times New Roman" w:eastAsia="仿宋"/>
                <w:sz w:val="22"/>
                <w:szCs w:val="28"/>
              </w:rPr>
            </w:pPr>
            <w:r>
              <w:rPr>
                <w:rFonts w:ascii="Times New Roman" w:hAnsi="Times New Roman" w:eastAsia="仿宋"/>
                <w:sz w:val="22"/>
                <w:szCs w:val="28"/>
              </w:rPr>
              <w:t>……</w:t>
            </w:r>
          </w:p>
        </w:tc>
        <w:tc>
          <w:tcPr>
            <w:tcW w:w="1192" w:type="pct"/>
            <w:vAlign w:val="center"/>
          </w:tcPr>
          <w:p>
            <w:pPr>
              <w:spacing w:line="300" w:lineRule="auto"/>
              <w:jc w:val="center"/>
              <w:rPr>
                <w:rFonts w:ascii="Times New Roman" w:hAnsi="Times New Roman" w:eastAsia="仿宋"/>
                <w:sz w:val="22"/>
                <w:szCs w:val="28"/>
              </w:rPr>
            </w:pPr>
            <w:r>
              <w:rPr>
                <w:rFonts w:ascii="Times New Roman" w:hAnsi="Times New Roman" w:eastAsia="仿宋"/>
                <w:sz w:val="22"/>
                <w:szCs w:val="28"/>
              </w:rPr>
              <w:t>……</w:t>
            </w:r>
          </w:p>
        </w:tc>
        <w:tc>
          <w:tcPr>
            <w:tcW w:w="1192" w:type="pct"/>
            <w:vAlign w:val="center"/>
          </w:tcPr>
          <w:p>
            <w:pPr>
              <w:spacing w:line="300" w:lineRule="auto"/>
              <w:jc w:val="center"/>
              <w:rPr>
                <w:rFonts w:ascii="Times New Roman" w:hAnsi="Times New Roman" w:eastAsia="仿宋"/>
                <w:sz w:val="22"/>
                <w:szCs w:val="28"/>
              </w:rPr>
            </w:pPr>
            <w:r>
              <w:rPr>
                <w:rFonts w:ascii="Times New Roman" w:hAnsi="Times New Roman" w:eastAsia="仿宋"/>
                <w:sz w:val="22"/>
                <w:szCs w:val="28"/>
              </w:rPr>
              <w:t>……</w:t>
            </w:r>
          </w:p>
        </w:tc>
        <w:tc>
          <w:tcPr>
            <w:tcW w:w="713" w:type="pct"/>
            <w:vAlign w:val="center"/>
          </w:tcPr>
          <w:p>
            <w:pPr>
              <w:spacing w:line="300" w:lineRule="auto"/>
              <w:jc w:val="center"/>
              <w:rPr>
                <w:rFonts w:ascii="Times New Roman" w:hAnsi="Times New Roman" w:eastAsia="仿宋"/>
                <w:sz w:val="22"/>
                <w:szCs w:val="28"/>
              </w:rPr>
            </w:pPr>
            <w:r>
              <w:rPr>
                <w:rFonts w:ascii="Times New Roman" w:hAnsi="Times New Roman" w:eastAsia="仿宋"/>
                <w:sz w:val="22"/>
                <w:szCs w:val="28"/>
              </w:rPr>
              <w:t>……</w:t>
            </w:r>
          </w:p>
        </w:tc>
      </w:tr>
    </w:tbl>
    <w:p>
      <w:pPr>
        <w:spacing w:line="400" w:lineRule="exact"/>
        <w:ind w:firstLine="480" w:firstLineChars="200"/>
        <w:rPr>
          <w:rFonts w:ascii="仿宋" w:hAnsi="仿宋" w:eastAsia="仿宋"/>
          <w:sz w:val="24"/>
          <w:szCs w:val="24"/>
        </w:rPr>
      </w:pPr>
    </w:p>
    <w:p>
      <w:pPr>
        <w:spacing w:line="360" w:lineRule="auto"/>
        <w:ind w:left="4620" w:leftChars="2200"/>
        <w:rPr>
          <w:rFonts w:ascii="仿宋" w:hAnsi="仿宋" w:eastAsia="仿宋"/>
          <w:sz w:val="24"/>
          <w:szCs w:val="24"/>
        </w:rPr>
      </w:pPr>
    </w:p>
    <w:p>
      <w:pPr>
        <w:spacing w:line="360" w:lineRule="auto"/>
        <w:ind w:left="4620" w:leftChars="2200"/>
        <w:rPr>
          <w:rFonts w:ascii="仿宋" w:hAnsi="仿宋" w:eastAsia="仿宋"/>
          <w:sz w:val="24"/>
          <w:szCs w:val="24"/>
        </w:rPr>
      </w:pPr>
      <w:r>
        <w:rPr>
          <w:rFonts w:ascii="仿宋" w:hAnsi="仿宋" w:eastAsia="仿宋"/>
          <w:sz w:val="24"/>
          <w:szCs w:val="24"/>
        </w:rPr>
        <w:t>供应商</w:t>
      </w:r>
      <w:r>
        <w:rPr>
          <w:rFonts w:hint="eastAsia" w:ascii="仿宋" w:hAnsi="仿宋" w:eastAsia="仿宋"/>
          <w:sz w:val="24"/>
          <w:szCs w:val="24"/>
        </w:rPr>
        <w:t>名称</w:t>
      </w:r>
      <w:r>
        <w:rPr>
          <w:rFonts w:ascii="仿宋" w:hAnsi="仿宋" w:eastAsia="仿宋"/>
          <w:sz w:val="24"/>
          <w:szCs w:val="24"/>
        </w:rPr>
        <w:t>：</w:t>
      </w:r>
      <w:r>
        <w:rPr>
          <w:rFonts w:ascii="仿宋" w:hAnsi="仿宋" w:eastAsia="仿宋"/>
          <w:sz w:val="24"/>
          <w:szCs w:val="24"/>
          <w:u w:val="single"/>
        </w:rPr>
        <w:t>（</w:t>
      </w:r>
      <w:r>
        <w:rPr>
          <w:rFonts w:hint="eastAsia" w:ascii="仿宋" w:hAnsi="仿宋" w:eastAsia="仿宋"/>
          <w:sz w:val="24"/>
          <w:szCs w:val="24"/>
          <w:u w:val="single"/>
        </w:rPr>
        <w:t>电子签章</w:t>
      </w:r>
      <w:r>
        <w:rPr>
          <w:rFonts w:ascii="仿宋" w:hAnsi="仿宋" w:eastAsia="仿宋"/>
          <w:sz w:val="24"/>
          <w:szCs w:val="24"/>
          <w:u w:val="single"/>
        </w:rPr>
        <w:t>）</w:t>
      </w:r>
    </w:p>
    <w:p>
      <w:pPr>
        <w:spacing w:line="360" w:lineRule="auto"/>
        <w:jc w:val="right"/>
        <w:rPr>
          <w:rFonts w:ascii="仿宋" w:hAnsi="仿宋" w:eastAsia="仿宋"/>
          <w:sz w:val="24"/>
          <w:szCs w:val="24"/>
        </w:rPr>
      </w:pPr>
      <w:r>
        <w:rPr>
          <w:rFonts w:ascii="仿宋" w:hAnsi="仿宋" w:eastAsia="仿宋"/>
          <w:sz w:val="24"/>
          <w:szCs w:val="24"/>
        </w:rPr>
        <w:t>______年___月___日</w:t>
      </w:r>
    </w:p>
    <w:p>
      <w:pPr>
        <w:spacing w:line="400" w:lineRule="exact"/>
        <w:ind w:firstLine="560" w:firstLineChars="200"/>
        <w:rPr>
          <w:rFonts w:ascii="仿宋" w:hAnsi="仿宋" w:eastAsia="仿宋"/>
          <w:sz w:val="28"/>
        </w:rPr>
      </w:pPr>
    </w:p>
    <w:p>
      <w:pPr>
        <w:spacing w:line="400" w:lineRule="exact"/>
        <w:rPr>
          <w:rFonts w:ascii="Times New Roman" w:hAnsi="Times New Roman" w:eastAsia="仿宋"/>
          <w:b/>
          <w:sz w:val="24"/>
        </w:rPr>
      </w:pPr>
      <w:r>
        <w:rPr>
          <w:rFonts w:hint="eastAsia" w:ascii="Times New Roman" w:hAnsi="Times New Roman" w:eastAsia="仿宋"/>
          <w:b/>
          <w:sz w:val="24"/>
        </w:rPr>
        <w:t>（二）强制采购节能产品承诺函（实质性格式要求）</w:t>
      </w:r>
    </w:p>
    <w:p>
      <w:pPr>
        <w:spacing w:line="400" w:lineRule="exact"/>
        <w:ind w:firstLine="480" w:firstLineChars="200"/>
        <w:rPr>
          <w:rFonts w:ascii="Times New Roman" w:hAnsi="Times New Roman" w:eastAsia="仿宋"/>
          <w:sz w:val="24"/>
        </w:rPr>
      </w:pPr>
    </w:p>
    <w:p>
      <w:pPr>
        <w:spacing w:line="400" w:lineRule="exact"/>
        <w:ind w:firstLine="480" w:firstLineChars="200"/>
        <w:rPr>
          <w:rFonts w:ascii="Times New Roman" w:hAnsi="Times New Roman" w:eastAsia="仿宋"/>
          <w:sz w:val="24"/>
        </w:rPr>
      </w:pPr>
      <w:r>
        <w:rPr>
          <w:rFonts w:ascii="Times New Roman" w:hAnsi="Times New Roman" w:eastAsia="仿宋"/>
          <w:sz w:val="24"/>
        </w:rPr>
        <w:t>XXX</w:t>
      </w:r>
      <w:r>
        <w:rPr>
          <w:rFonts w:hint="eastAsia" w:ascii="Times New Roman" w:hAnsi="Times New Roman" w:eastAsia="仿宋"/>
          <w:sz w:val="24"/>
        </w:rPr>
        <w:t>（采购人、采购代理机构名称）：</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我方作为参与本次采购项目的供应商，根据询价通知书要求，现郑重承诺如下：</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我方提供的</w:t>
      </w:r>
      <w:r>
        <w:rPr>
          <w:rFonts w:hint="eastAsia" w:ascii="Times New Roman" w:hAnsi="Times New Roman" w:eastAsia="仿宋"/>
          <w:sz w:val="24"/>
          <w:u w:val="single"/>
        </w:rPr>
        <w:t>X</w:t>
      </w:r>
      <w:r>
        <w:rPr>
          <w:rFonts w:ascii="Times New Roman" w:hAnsi="Times New Roman" w:eastAsia="仿宋"/>
          <w:sz w:val="24"/>
          <w:u w:val="single"/>
        </w:rPr>
        <w:t>X</w:t>
      </w:r>
      <w:r>
        <w:rPr>
          <w:rFonts w:hint="eastAsia" w:ascii="Times New Roman" w:hAnsi="Times New Roman" w:eastAsia="仿宋"/>
          <w:sz w:val="24"/>
          <w:u w:val="single"/>
        </w:rPr>
        <w:t>、</w:t>
      </w:r>
      <w:r>
        <w:rPr>
          <w:rFonts w:ascii="Times New Roman" w:hAnsi="Times New Roman" w:eastAsia="仿宋"/>
          <w:sz w:val="24"/>
          <w:u w:val="single"/>
        </w:rPr>
        <w:t>XX</w:t>
      </w:r>
      <w:r>
        <w:rPr>
          <w:rFonts w:hint="eastAsia" w:ascii="Times New Roman" w:hAnsi="Times New Roman" w:eastAsia="仿宋"/>
          <w:sz w:val="24"/>
          <w:u w:val="single"/>
        </w:rPr>
        <w:t>、X</w:t>
      </w:r>
      <w:r>
        <w:rPr>
          <w:rFonts w:ascii="Times New Roman" w:hAnsi="Times New Roman" w:eastAsia="仿宋"/>
          <w:sz w:val="24"/>
          <w:u w:val="single"/>
        </w:rPr>
        <w:t>X</w:t>
      </w:r>
      <w:r>
        <w:rPr>
          <w:rFonts w:hint="eastAsia" w:ascii="Times New Roman" w:hAnsi="Times New Roman" w:eastAsia="仿宋"/>
          <w:sz w:val="24"/>
          <w:u w:val="single"/>
        </w:rPr>
        <w:t>、X</w:t>
      </w:r>
      <w:r>
        <w:rPr>
          <w:rFonts w:ascii="Times New Roman" w:hAnsi="Times New Roman" w:eastAsia="仿宋"/>
          <w:sz w:val="24"/>
          <w:u w:val="single"/>
        </w:rPr>
        <w:t>X……</w:t>
      </w:r>
      <w:r>
        <w:rPr>
          <w:rFonts w:hint="eastAsia" w:ascii="Times New Roman" w:hAnsi="Times New Roman" w:eastAsia="仿宋"/>
          <w:sz w:val="24"/>
        </w:rPr>
        <w:t>产品属于强制节能政府采购品目清单范围的产品，供货时提供的前述产品具有强制节能产品认证证书，我方在供货时提供认证结果信息发布平台公布的该产品认证信息截图，或者在有效期内的认证证书。</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我方</w:t>
      </w:r>
      <w:r>
        <w:rPr>
          <w:rFonts w:ascii="Times New Roman" w:hAnsi="Times New Roman" w:eastAsia="仿宋"/>
          <w:sz w:val="24"/>
        </w:rPr>
        <w:t>对上述承诺内容的真实性负责，如经查证承诺内容存在虚假，我</w:t>
      </w:r>
      <w:r>
        <w:rPr>
          <w:rFonts w:hint="eastAsia" w:ascii="Times New Roman" w:hAnsi="Times New Roman" w:eastAsia="仿宋"/>
          <w:sz w:val="24"/>
        </w:rPr>
        <w:t>方</w:t>
      </w:r>
      <w:r>
        <w:rPr>
          <w:rFonts w:ascii="Times New Roman" w:hAnsi="Times New Roman" w:eastAsia="仿宋"/>
          <w:sz w:val="24"/>
        </w:rPr>
        <w:t>愿意依法承担因提供虚假材料谋取成交的法律责任。</w:t>
      </w:r>
    </w:p>
    <w:p>
      <w:pPr>
        <w:spacing w:line="400" w:lineRule="exact"/>
        <w:ind w:firstLine="480" w:firstLineChars="200"/>
        <w:rPr>
          <w:rFonts w:ascii="Times New Roman" w:hAnsi="Times New Roman" w:eastAsia="仿宋"/>
          <w:sz w:val="24"/>
        </w:rPr>
      </w:pPr>
    </w:p>
    <w:p>
      <w:pPr>
        <w:spacing w:line="400" w:lineRule="exact"/>
        <w:ind w:firstLine="480" w:firstLineChars="200"/>
        <w:rPr>
          <w:rFonts w:ascii="Times New Roman" w:hAnsi="Times New Roman" w:eastAsia="仿宋"/>
          <w:sz w:val="24"/>
        </w:rPr>
      </w:pPr>
    </w:p>
    <w:p>
      <w:pPr>
        <w:spacing w:line="400" w:lineRule="exact"/>
        <w:ind w:firstLine="480" w:firstLineChars="200"/>
        <w:rPr>
          <w:rFonts w:ascii="Times New Roman" w:hAnsi="Times New Roman" w:eastAsia="仿宋"/>
          <w:sz w:val="24"/>
        </w:rPr>
      </w:pPr>
    </w:p>
    <w:p>
      <w:pPr>
        <w:spacing w:line="400" w:lineRule="exact"/>
        <w:ind w:firstLine="480" w:firstLineChars="200"/>
        <w:jc w:val="right"/>
        <w:rPr>
          <w:rFonts w:ascii="Times New Roman" w:hAnsi="Times New Roman" w:eastAsia="仿宋"/>
          <w:sz w:val="24"/>
        </w:rPr>
      </w:pPr>
      <w:r>
        <w:rPr>
          <w:rFonts w:hint="eastAsia" w:ascii="Times New Roman" w:hAnsi="Times New Roman" w:eastAsia="仿宋"/>
          <w:sz w:val="24"/>
        </w:rPr>
        <w:t>供应商名称：</w:t>
      </w:r>
      <w:r>
        <w:rPr>
          <w:rFonts w:ascii="Times New Roman" w:hAnsi="Times New Roman" w:eastAsia="仿宋"/>
          <w:sz w:val="24"/>
        </w:rPr>
        <w:t>XXXX</w:t>
      </w:r>
      <w:r>
        <w:rPr>
          <w:rFonts w:hint="eastAsia" w:ascii="Times New Roman" w:hAnsi="Times New Roman" w:eastAsia="仿宋"/>
          <w:sz w:val="24"/>
        </w:rPr>
        <w:t>（电子签章）</w:t>
      </w:r>
    </w:p>
    <w:p>
      <w:pPr>
        <w:spacing w:line="400" w:lineRule="exact"/>
        <w:ind w:firstLine="480" w:firstLineChars="200"/>
        <w:jc w:val="right"/>
        <w:rPr>
          <w:rFonts w:ascii="Times New Roman" w:hAnsi="Times New Roman" w:eastAsia="仿宋"/>
          <w:sz w:val="24"/>
        </w:rPr>
      </w:pPr>
      <w:r>
        <w:rPr>
          <w:rFonts w:hint="eastAsia" w:ascii="Times New Roman" w:hAnsi="Times New Roman" w:eastAsia="仿宋"/>
          <w:sz w:val="24"/>
        </w:rPr>
        <w:t>日期：</w:t>
      </w:r>
      <w:r>
        <w:rPr>
          <w:rFonts w:ascii="Times New Roman" w:hAnsi="Times New Roman" w:eastAsia="仿宋"/>
          <w:sz w:val="24"/>
        </w:rPr>
        <w:t>XXX</w:t>
      </w:r>
      <w:r>
        <w:rPr>
          <w:rFonts w:hint="eastAsia" w:ascii="Times New Roman" w:hAnsi="Times New Roman" w:eastAsia="仿宋"/>
          <w:sz w:val="24"/>
        </w:rPr>
        <w:t>年</w:t>
      </w:r>
      <w:r>
        <w:rPr>
          <w:rFonts w:ascii="Times New Roman" w:hAnsi="Times New Roman" w:eastAsia="仿宋"/>
          <w:sz w:val="24"/>
        </w:rPr>
        <w:t>XXX</w:t>
      </w:r>
      <w:r>
        <w:rPr>
          <w:rFonts w:hint="eastAsia" w:ascii="Times New Roman" w:hAnsi="Times New Roman" w:eastAsia="仿宋"/>
          <w:sz w:val="24"/>
        </w:rPr>
        <w:t>月</w:t>
      </w:r>
      <w:r>
        <w:rPr>
          <w:rFonts w:ascii="Times New Roman" w:hAnsi="Times New Roman" w:eastAsia="仿宋"/>
          <w:sz w:val="24"/>
        </w:rPr>
        <w:t>XXX</w:t>
      </w:r>
      <w:r>
        <w:rPr>
          <w:rFonts w:hint="eastAsia" w:ascii="Times New Roman" w:hAnsi="Times New Roman" w:eastAsia="仿宋"/>
          <w:sz w:val="24"/>
        </w:rPr>
        <w:t>日</w:t>
      </w:r>
    </w:p>
    <w:p>
      <w:pPr>
        <w:spacing w:line="400" w:lineRule="exact"/>
        <w:rPr>
          <w:rFonts w:ascii="Times New Roman" w:hAnsi="Times New Roman" w:eastAsia="仿宋"/>
          <w:b/>
          <w:sz w:val="24"/>
        </w:rPr>
      </w:pPr>
      <w:r>
        <w:rPr>
          <w:rFonts w:hint="eastAsia" w:ascii="Times New Roman" w:hAnsi="Times New Roman" w:eastAsia="仿宋"/>
          <w:b/>
          <w:sz w:val="24"/>
        </w:rPr>
        <w:t>注：若该项目涉及强制采购品目的，供应商须提供本函件，否则将可能视为无效响应。</w:t>
      </w:r>
    </w:p>
    <w:p>
      <w:pPr>
        <w:spacing w:line="400" w:lineRule="exact"/>
        <w:rPr>
          <w:rFonts w:ascii="Times New Roman" w:hAnsi="Times New Roman" w:eastAsia="仿宋"/>
          <w:b/>
          <w:sz w:val="24"/>
        </w:rPr>
      </w:pPr>
    </w:p>
    <w:p>
      <w:pPr>
        <w:spacing w:line="400" w:lineRule="exact"/>
        <w:rPr>
          <w:rFonts w:ascii="Times New Roman" w:hAnsi="Times New Roman" w:eastAsia="仿宋"/>
          <w:b/>
          <w:sz w:val="24"/>
        </w:rPr>
      </w:pPr>
    </w:p>
    <w:p>
      <w:pPr>
        <w:spacing w:line="400" w:lineRule="exact"/>
        <w:rPr>
          <w:rFonts w:ascii="Times New Roman" w:hAnsi="Times New Roman" w:eastAsia="仿宋"/>
          <w:b/>
          <w:sz w:val="24"/>
        </w:rPr>
      </w:pPr>
      <w:r>
        <w:rPr>
          <w:rFonts w:ascii="Times New Roman" w:hAnsi="Times New Roman" w:eastAsia="仿宋"/>
          <w:b/>
          <w:sz w:val="24"/>
        </w:rPr>
        <w:t>（</w:t>
      </w:r>
      <w:r>
        <w:rPr>
          <w:rFonts w:hint="eastAsia" w:ascii="Times New Roman" w:hAnsi="Times New Roman" w:eastAsia="仿宋"/>
          <w:b/>
          <w:sz w:val="24"/>
        </w:rPr>
        <w:t>三</w:t>
      </w:r>
      <w:r>
        <w:rPr>
          <w:rFonts w:ascii="Times New Roman" w:hAnsi="Times New Roman" w:eastAsia="仿宋"/>
          <w:b/>
          <w:sz w:val="24"/>
        </w:rPr>
        <w:t>）</w:t>
      </w:r>
      <w:r>
        <w:rPr>
          <w:rFonts w:hint="eastAsia" w:ascii="Times New Roman" w:hAnsi="Times New Roman" w:eastAsia="仿宋"/>
          <w:b/>
          <w:sz w:val="24"/>
        </w:rPr>
        <w:t>报价产品属于优先环保、节能产品的证明材料（若有）</w:t>
      </w:r>
    </w:p>
    <w:p>
      <w:pPr>
        <w:spacing w:line="400" w:lineRule="exact"/>
        <w:rPr>
          <w:rFonts w:ascii="仿宋" w:hAnsi="仿宋" w:eastAsia="仿宋"/>
          <w:b/>
          <w:sz w:val="28"/>
          <w:szCs w:val="28"/>
        </w:rPr>
      </w:pPr>
      <w:r>
        <w:rPr>
          <w:rFonts w:ascii="仿宋" w:hAnsi="仿宋" w:eastAsia="仿宋"/>
          <w:b/>
          <w:sz w:val="28"/>
          <w:szCs w:val="28"/>
        </w:rPr>
        <w:t>____________________</w:t>
      </w:r>
    </w:p>
    <w:p>
      <w:pPr>
        <w:spacing w:line="400" w:lineRule="exact"/>
        <w:rPr>
          <w:rFonts w:ascii="仿宋" w:hAnsi="仿宋" w:eastAsia="仿宋"/>
          <w:b/>
          <w:sz w:val="28"/>
        </w:rPr>
      </w:pPr>
    </w:p>
    <w:p>
      <w:pPr>
        <w:spacing w:line="400" w:lineRule="exact"/>
        <w:rPr>
          <w:rFonts w:ascii="仿宋" w:hAnsi="仿宋" w:eastAsia="仿宋"/>
          <w:b/>
          <w:sz w:val="28"/>
        </w:rPr>
      </w:pPr>
      <w:r>
        <w:rPr>
          <w:rFonts w:ascii="仿宋" w:hAnsi="仿宋" w:eastAsia="仿宋"/>
          <w:b/>
          <w:sz w:val="28"/>
        </w:rPr>
        <w:t>（</w:t>
      </w:r>
      <w:r>
        <w:rPr>
          <w:rFonts w:hint="eastAsia" w:ascii="仿宋" w:hAnsi="仿宋" w:eastAsia="仿宋"/>
          <w:b/>
          <w:sz w:val="28"/>
        </w:rPr>
        <w:t>四</w:t>
      </w:r>
      <w:r>
        <w:rPr>
          <w:rFonts w:ascii="仿宋" w:hAnsi="仿宋" w:eastAsia="仿宋"/>
          <w:b/>
          <w:sz w:val="28"/>
        </w:rPr>
        <w:t>）</w:t>
      </w:r>
      <w:r>
        <w:rPr>
          <w:rFonts w:hint="eastAsia" w:ascii="Times New Roman" w:hAnsi="Times New Roman" w:eastAsia="仿宋"/>
          <w:b/>
          <w:sz w:val="24"/>
        </w:rPr>
        <w:t>供应商认为需要提供的其他文件和资料</w:t>
      </w:r>
    </w:p>
    <w:p>
      <w:pPr>
        <w:spacing w:line="400" w:lineRule="exact"/>
        <w:rPr>
          <w:rFonts w:ascii="仿宋" w:hAnsi="仿宋" w:eastAsia="仿宋"/>
          <w:b/>
          <w:sz w:val="28"/>
          <w:szCs w:val="28"/>
        </w:rPr>
      </w:pPr>
      <w:r>
        <w:rPr>
          <w:rFonts w:ascii="仿宋" w:hAnsi="仿宋" w:eastAsia="仿宋"/>
          <w:b/>
          <w:sz w:val="28"/>
          <w:szCs w:val="28"/>
        </w:rPr>
        <w:t>____________________</w:t>
      </w:r>
    </w:p>
    <w:p>
      <w:pPr>
        <w:spacing w:line="400" w:lineRule="exact"/>
        <w:ind w:firstLine="468" w:firstLineChars="195"/>
        <w:rPr>
          <w:rFonts w:ascii="Times New Roman" w:hAnsi="Times New Roman" w:eastAsia="仿宋"/>
          <w:sz w:val="24"/>
          <w:szCs w:val="28"/>
        </w:rPr>
      </w:pPr>
    </w:p>
    <w:p>
      <w:pPr>
        <w:spacing w:line="400" w:lineRule="exact"/>
        <w:jc w:val="center"/>
        <w:outlineLvl w:val="0"/>
        <w:rPr>
          <w:rFonts w:ascii="Times New Roman" w:hAnsi="Times New Roman" w:eastAsia="黑体"/>
          <w:b/>
          <w:sz w:val="36"/>
          <w:szCs w:val="36"/>
        </w:rPr>
      </w:pPr>
      <w:r>
        <w:rPr>
          <w:rFonts w:ascii="Times New Roman" w:hAnsi="Times New Roman" w:eastAsia="黑体"/>
          <w:sz w:val="32"/>
          <w:szCs w:val="32"/>
        </w:rPr>
        <w:br w:type="page"/>
      </w:r>
      <w:bookmarkStart w:id="53" w:name="_Toc34323455"/>
      <w:r>
        <w:rPr>
          <w:rFonts w:ascii="Times New Roman" w:hAnsi="Times New Roman" w:eastAsia="黑体"/>
          <w:sz w:val="36"/>
          <w:szCs w:val="36"/>
        </w:rPr>
        <w:t>第六章  询价程序和成交标准</w:t>
      </w:r>
      <w:bookmarkEnd w:id="53"/>
    </w:p>
    <w:p>
      <w:pPr>
        <w:spacing w:line="396" w:lineRule="exact"/>
        <w:ind w:firstLine="482"/>
        <w:rPr>
          <w:rFonts w:ascii="仿宋" w:hAnsi="仿宋" w:eastAsia="仿宋" w:cs="仿宋"/>
          <w:sz w:val="24"/>
          <w:szCs w:val="24"/>
        </w:rPr>
      </w:pP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询价小组在评审过程中，应当按照《政府采购非招标采购方式管理办法》（财政部部长令第74号）、《四川省政府采购非招标采购方式实施办法》（川财采[2015]36号）的规定履行职责和义务，不得违法评审、违反评审工作纪律。</w:t>
      </w:r>
    </w:p>
    <w:p>
      <w:pPr>
        <w:spacing w:beforeLines="100" w:afterLines="100" w:line="4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1.询价程序</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1.1供应商签到并递交响应文件。</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1.2资格审查。</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1.3出具资格审查报告，当场宣布资格审查结果，并告知未通过资格审查的供应商未通过资格审查的原因，但涉及商业秘密的除外。</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1.4询价小组按照询价通知书的规定对供应商的响应文件进行书面审查。</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1.5所有实质性响应的供应商在规定的时间内一次报出不得更改的价格。</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1.6供应商报价结束后，询价小组拟出具评审报告前，在采购现场监督人员的监督之下，依据有关的法律制度和采购文件对评审结果进行复核，出具复核报告。</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1.7询价小组编写评审报告。询价小组从质量和服务均能满足采购文件实质性要求的供应商中，按照供应商的报价由低到高排序，推荐成交候选供应商。供应商报价相同的，由询价小组组织供应商抽签确定推荐的成交候选供应商顺序。</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1.8采购人根据质量和服务均能满足采购文件实质性要求且报价最低的原则确定成交供应商（也可以书面授权询价小组直接确定成交供应商）。</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1.9发布成交结果公告，同时发出成交通知书。</w:t>
      </w:r>
    </w:p>
    <w:p>
      <w:pPr>
        <w:spacing w:beforeLines="100" w:afterLines="100" w:line="4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2.询价程序、询价方法、询价标准</w:t>
      </w:r>
    </w:p>
    <w:p>
      <w:pPr>
        <w:spacing w:line="4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2.1熟悉和理解询价通知书和停止评审。</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2.1.1 询价小组正式评审前，应当对询价通知书进行熟悉和理解，内容主要包括询价通知书中供应商资格条件要求、采购项目技术、服务和商务要求、询价办法和评审标准、政府采购政策要求以及政府采购合同主要条款等。</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2.1.2 本询价通知书有下列情形之一的，询价小组应当停止评审：</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（1）询价通知书的规定存在歧义、重大缺陷的；</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（2）询价通知书明显以不合理条件对供应商实行差别待遇或者歧视待遇的；</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（3）采购项目属于国家规定的优先、强制采购范围，但是询价通知书未依法体现优先、强制采购相关规定的；</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（4）采购项目属于政府采购促进中小企业发展的范围，但是询价通知书未依法体现促进中小企业发展相关规定的；</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（5）询价通知书将供应商的资格条件列为评分因素的；</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（6）询价通知书载明的成交原则不合法的；</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（7）询价通知书有违反国家其他有关强制性规定的情形。</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2.1.3 出现本条2.1.2规定应当停止评审情形的，询价小组应当向采购人书面说明情况。除本条规定的情形外，询价小组不得以任何方式和理由停止评审。</w:t>
      </w:r>
    </w:p>
    <w:p>
      <w:pPr>
        <w:spacing w:line="4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2.2成立询价小组。</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2.2.1询价小组成员中专家的产生应当按照四川省政府采购评审专家抽取的有关规定执行。</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2.2.2询价小组成员中的采购人代表应当由采购人书面委托。委托评审专家担任的，评审专家只能以采购人代表身份参加采购活动。</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2.2.3询价小组成员确定后，不能擅自变更。确需变更的，应当按照有关规定进行抽取或委托。</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2.2.4本项目需要询价小组进行资格性检查。</w:t>
      </w:r>
    </w:p>
    <w:p>
      <w:pPr>
        <w:spacing w:line="4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2.3资格审查</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2.3.1询价小组对递交响应文件的供应商进行资格审查，确定被询价的供应商名单。</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2.3.2供应商资格审查的范围不能超过询价通知书中对供应商的资格条件要求。询价小组资格审查过程中，询价小组成员对供应商资格是否符合规定存在争议的，应当以少数服从多数的原则处理，有不同意见的询价小组成员认为资格审查过程不符合法律法规和询价通知书规定的，应当及时向同级财政部门报告。</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2.3.4询价小组资格审查结束后，应当向巴中市恩阳区政府采购中心出具资格审查报告，确定参加询价的供应商名单。没有通过资格审查的供应商，询价小组应当在资格审查报告中说明原因。</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2.3.5询价小组成员应当在资格审查报告中签字确认，对资格审查过程和结果有不同意见的，应当在资格审查报告中写明并说明理由。签字但不写明不同意见或者不说明理由的，视同无意见。拒不签字又不另行书面说明其不同意见和理由的，视同同意资格审查结果。</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2.3.6询价小组出具资格审查报告后，巴中市恩阳区政府采购中心应当将通过资格审查和未通过资格审查的供应商名单向所有递交响应文件的供应商当场宣布。并告知未通过资格审查的供应商未通过资格审查的原因，但涉及商业秘密的除外。</w:t>
      </w:r>
    </w:p>
    <w:p>
      <w:pPr>
        <w:spacing w:line="400" w:lineRule="exact"/>
        <w:ind w:firstLine="482" w:firstLineChars="200"/>
        <w:rPr>
          <w:rFonts w:ascii="仿宋" w:hAnsi="仿宋" w:eastAsia="仿宋" w:cs="仿宋"/>
          <w:b/>
          <w:sz w:val="24"/>
        </w:rPr>
      </w:pPr>
      <w:r>
        <w:rPr>
          <w:rFonts w:hint="eastAsia" w:ascii="仿宋" w:hAnsi="仿宋" w:eastAsia="仿宋" w:cs="仿宋"/>
          <w:b/>
          <w:sz w:val="24"/>
        </w:rPr>
        <w:t>2.4一次性报价</w:t>
      </w:r>
    </w:p>
    <w:p>
      <w:pPr>
        <w:spacing w:line="400" w:lineRule="exact"/>
        <w:ind w:firstLine="480" w:firstLineChars="200"/>
        <w:rPr>
          <w:rFonts w:ascii="仿宋" w:hAnsi="仿宋" w:eastAsia="仿宋" w:cs="仿宋"/>
          <w:sz w:val="24"/>
        </w:rPr>
      </w:pPr>
      <w:r>
        <w:rPr>
          <w:rFonts w:hint="eastAsia" w:ascii="仿宋" w:hAnsi="仿宋" w:eastAsia="仿宋" w:cs="仿宋"/>
          <w:sz w:val="24"/>
        </w:rPr>
        <w:t>2.4.1.书面审查结束后，询价小组应当要求所有实质性响应的供应商在规定时间内一次报出不得更改的价格。</w:t>
      </w:r>
    </w:p>
    <w:p>
      <w:pPr>
        <w:spacing w:line="400" w:lineRule="exact"/>
        <w:ind w:firstLine="480" w:firstLineChars="200"/>
        <w:rPr>
          <w:rFonts w:ascii="仿宋" w:hAnsi="仿宋" w:eastAsia="仿宋" w:cs="仿宋"/>
          <w:sz w:val="24"/>
        </w:rPr>
      </w:pPr>
      <w:r>
        <w:rPr>
          <w:rFonts w:hint="eastAsia" w:ascii="仿宋" w:hAnsi="仿宋" w:eastAsia="仿宋" w:cs="仿宋"/>
          <w:sz w:val="24"/>
        </w:rPr>
        <w:t>2.4.2上述“规定时间”由询价小组结合实际确定，通过采购组织单位向供应商传达。</w:t>
      </w:r>
    </w:p>
    <w:p>
      <w:pPr>
        <w:spacing w:line="400" w:lineRule="exact"/>
        <w:ind w:firstLine="480" w:firstLineChars="200"/>
        <w:rPr>
          <w:rFonts w:ascii="仿宋" w:hAnsi="仿宋" w:eastAsia="仿宋" w:cs="仿宋"/>
          <w:sz w:val="24"/>
        </w:rPr>
      </w:pPr>
      <w:r>
        <w:rPr>
          <w:rFonts w:hint="eastAsia" w:ascii="仿宋" w:hAnsi="仿宋" w:eastAsia="仿宋" w:cs="仿宋"/>
          <w:sz w:val="24"/>
        </w:rPr>
        <w:t>2.4.3报价由供应商通过电子化政府采购系统提供的报价工具填写，以数字证书签章后加密导出XXX.BJL文件上传至系统，并在上述“规定时间”预授权系统解密。</w:t>
      </w:r>
    </w:p>
    <w:p>
      <w:pPr>
        <w:spacing w:line="400" w:lineRule="exact"/>
        <w:ind w:firstLine="480" w:firstLineChars="200"/>
        <w:rPr>
          <w:rFonts w:ascii="仿宋" w:hAnsi="仿宋" w:eastAsia="仿宋" w:cs="仿宋"/>
          <w:sz w:val="24"/>
        </w:rPr>
      </w:pPr>
      <w:r>
        <w:rPr>
          <w:rFonts w:hint="eastAsia" w:ascii="仿宋" w:hAnsi="仿宋" w:eastAsia="仿宋" w:cs="仿宋"/>
          <w:sz w:val="24"/>
        </w:rPr>
        <w:t>2.4.4询价小组在所有供应商完成预授权系统解密后统一解密报价文件。供应商未上传报价文件或未预授权系统解密的，视为其未作出报价。</w:t>
      </w:r>
    </w:p>
    <w:p>
      <w:pPr>
        <w:spacing w:line="400" w:lineRule="exact"/>
        <w:ind w:firstLine="482" w:firstLineChars="200"/>
        <w:rPr>
          <w:rFonts w:ascii="Times New Roman" w:hAnsi="Times New Roman" w:eastAsia="仿宋"/>
          <w:b/>
          <w:sz w:val="24"/>
        </w:rPr>
      </w:pPr>
      <w:r>
        <w:rPr>
          <w:rFonts w:hint="eastAsia" w:ascii="Times New Roman" w:hAnsi="Times New Roman" w:eastAsia="仿宋"/>
          <w:b/>
          <w:sz w:val="24"/>
        </w:rPr>
        <w:t>2.5</w:t>
      </w:r>
      <w:r>
        <w:rPr>
          <w:rFonts w:ascii="Times New Roman" w:hAnsi="Times New Roman" w:eastAsia="仿宋"/>
          <w:b/>
          <w:sz w:val="24"/>
        </w:rPr>
        <w:t>汇总评审结果和询价小组复核</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2.5.1</w:t>
      </w:r>
      <w:r>
        <w:rPr>
          <w:rFonts w:ascii="Times New Roman" w:hAnsi="Times New Roman" w:eastAsia="仿宋"/>
          <w:sz w:val="24"/>
        </w:rPr>
        <w:t>供应商</w:t>
      </w:r>
      <w:r>
        <w:rPr>
          <w:rFonts w:hint="eastAsia" w:ascii="Times New Roman" w:hAnsi="Times New Roman" w:eastAsia="仿宋"/>
          <w:sz w:val="24"/>
        </w:rPr>
        <w:t>报价</w:t>
      </w:r>
      <w:r>
        <w:rPr>
          <w:rFonts w:ascii="Times New Roman" w:hAnsi="Times New Roman" w:eastAsia="仿宋"/>
          <w:sz w:val="24"/>
        </w:rPr>
        <w:t>结束后，询价小组应按照询价通知书第二章有关“落实政府采购政策进行价格扣除和加成的方法”和“低于成本价不正当竞争预防措施”的规定汇总供应商报价。</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2.5.2</w:t>
      </w:r>
      <w:r>
        <w:rPr>
          <w:rFonts w:ascii="Times New Roman" w:hAnsi="Times New Roman" w:eastAsia="仿宋"/>
          <w:sz w:val="24"/>
        </w:rPr>
        <w:t>询价小组汇总评审结果，进行评审复核，对拟推荐为成交候选供应商的、报价最低的、供应商资格审查未通过的、供应商报价文件作无效处理的重点复核。</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2.5.3</w:t>
      </w:r>
      <w:r>
        <w:rPr>
          <w:rFonts w:ascii="Times New Roman" w:hAnsi="Times New Roman" w:eastAsia="仿宋"/>
          <w:sz w:val="24"/>
        </w:rPr>
        <w:t>.询价小组应当根据最后报价情况，按照报价由低到高的顺序推荐成交候选供应商，并编写询价报告。供应商报价相同的，成交候选供应商并列。</w:t>
      </w:r>
    </w:p>
    <w:p>
      <w:pPr>
        <w:spacing w:line="400" w:lineRule="exact"/>
        <w:ind w:firstLine="482" w:firstLineChars="200"/>
        <w:rPr>
          <w:rFonts w:ascii="仿宋" w:hAnsi="仿宋" w:eastAsia="仿宋" w:cs="仿宋"/>
          <w:b/>
          <w:sz w:val="24"/>
          <w:szCs w:val="24"/>
        </w:rPr>
      </w:pPr>
      <w:r>
        <w:rPr>
          <w:rFonts w:hint="eastAsia" w:ascii="仿宋" w:hAnsi="仿宋" w:eastAsia="仿宋" w:cs="仿宋"/>
          <w:b/>
          <w:sz w:val="24"/>
          <w:szCs w:val="24"/>
        </w:rPr>
        <w:t>2.6供应商澄清、说明、更正</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2.6.1询价小组在对报价文件进行书面审查时，可以通过电子化政府采购系统要求供应商在“规定时间”（与本条第（三）款所述的概念一致）内对报价文件中含义不明确、同类问题表述不一致或者有明显文字和计算错误的内容等作出必要的澄清、说明或者更正。供应商的澄清、说明或者更正不得超出报价文件的范围或者改变报价文件的实质性内容。</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2.6.2供应商的澄清、说明或者更正材料应当以.PDF格式的文件通过数字证书签章后上传到电子化政府采购系统，否则视为供应商未作出澄清、说明或者更正。</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2.6.3供应商报价如果出现下列不一致的，可按以下原则进行修改：</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（1）大写金额和小写金额不一致的，以大写金额为准，但大写金额文字存在错误的，应当先对大写金额的文字错误进行澄清、说明或者更正，再行修正。</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（2）总价金额与按单价汇总金额不一致的，以单价金额计算结果为准，但单价或者单价汇总金额存在数字或者文字错误的，应当先对数字或者文字错误进行澄清、说明或者更正，再行修正。</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（3）单价金额小数点或者百分比有明显错位的，以总价为准，修正单价。</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同时出现两种以上不一致的，按照上述规定的顺序修正。修正后的报价经供应商确认后产生约束力，供应商不确认的，其报价文件作为无效处理。</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2.6.4供应商的澄清、说明或者更正材料，是报价文件的组成部分。</w:t>
      </w:r>
    </w:p>
    <w:p>
      <w:pPr>
        <w:spacing w:line="400" w:lineRule="exact"/>
        <w:ind w:firstLine="482" w:firstLineChars="200"/>
        <w:rPr>
          <w:rFonts w:ascii="仿宋" w:hAnsi="仿宋" w:eastAsia="仿宋" w:cs="仿宋"/>
          <w:b/>
          <w:sz w:val="24"/>
          <w:szCs w:val="24"/>
        </w:rPr>
      </w:pPr>
      <w:r>
        <w:rPr>
          <w:rFonts w:hint="eastAsia" w:ascii="仿宋" w:hAnsi="仿宋" w:eastAsia="仿宋" w:cs="仿宋"/>
          <w:b/>
          <w:sz w:val="24"/>
          <w:szCs w:val="24"/>
        </w:rPr>
        <w:t>2.7采购组织单位现场复核评审结果</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2.7.1评审结果汇总完成后，询价小组拟出具询价报告前，采购组织单位应当组织2名以上的本单位工作人员，在采购现场监督人员的监督之下，依据有关的法律制度和询价通知书对评审结果进行复核，出具复核报告。存在资格审查认定错误的，采购组织单位应当根据情况书面建议询价小组现场修改评审结果。采购组织单位复核过程中，询价小组成员不得离开评审现场。</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采购组织单位书面建议询价小组现场修改评审结果的，由询价小组自主决定是否采纳采购组织单位的书面建议，并承担独立评审责任。询价小组采纳采购组织单位书面建议的，应当按照规定现场修改评审结果或者重新评审，并在询价报告中详细记载有关事宜；不采纳采购组织单位书面建议的，应当书面说明理由。采购组织单位书面建议未被询价小组采纳的，应当接照规定程序要求继续组织实施采购活动，不得擅自中止采购活动。采购组织单位认为询价小组评审结果不合法的，应当书面报告采购项目同级财政部门。</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2.7.2有下列情形之一的，不得现场修改评审结果：</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（1）询价小组已经出具询价报告并且离开评审现场的；</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（2）采购组织单位现场复核时，复核工作人员数量不足的；</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（3）采购组织单位现场复核时，没有采购监督人员现场监督的；</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（4）采购组织单位现场复核内容超出规定范围的；</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（5）采购组织单位未提供书面建议的。</w:t>
      </w:r>
    </w:p>
    <w:p>
      <w:pPr>
        <w:spacing w:line="400" w:lineRule="exact"/>
        <w:ind w:firstLine="482" w:firstLineChars="200"/>
        <w:rPr>
          <w:rFonts w:ascii="仿宋" w:hAnsi="仿宋" w:eastAsia="仿宋" w:cs="仿宋"/>
          <w:b/>
          <w:sz w:val="24"/>
          <w:szCs w:val="24"/>
        </w:rPr>
      </w:pPr>
      <w:r>
        <w:rPr>
          <w:rFonts w:hint="eastAsia" w:ascii="仿宋" w:hAnsi="仿宋" w:eastAsia="仿宋" w:cs="仿宋"/>
          <w:b/>
          <w:sz w:val="24"/>
          <w:szCs w:val="24"/>
        </w:rPr>
        <w:t>2.8出具询价报告</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2.8.1.采购组织单位现场复核结束后，询价小组应当向采购组织单位出具询价报告。询价报告应当包括以下主要内容：</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（1）邀请供应商参加采购活动的具体方式和相关情况，以及参加采购活动的供应商名单；</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（2）询价日期和地点，询价小组成员名单；</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（3）参加报价的供应商名单及报价情况和未参加报价的供应商名单及原因；</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（4）变动询价通知书实质性内容的有关资料及记录；</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（5）供应商报价文件响应询价通知书实质性要求情况及供应商变动报价文件有关资料及记录；</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（6）询价情况记录和说明，包括对供应商的书面审查情况等；</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（7）推荐的成交候选供应商名单及理由。</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2.8.2询价小组成员应当在询价报告中签字确认，对询价过程和结果有不同意见的，应当在询价报告中写明并说明理由。签字但不写明不同意见或者不说明理由的，视同无意见。不签字的，不影响询价报告的有效性。</w:t>
      </w:r>
    </w:p>
    <w:p>
      <w:pPr>
        <w:spacing w:line="400" w:lineRule="exact"/>
        <w:ind w:firstLine="482" w:firstLineChars="200"/>
        <w:rPr>
          <w:rFonts w:ascii="仿宋" w:hAnsi="仿宋" w:eastAsia="仿宋" w:cs="仿宋"/>
          <w:b/>
          <w:sz w:val="24"/>
          <w:szCs w:val="24"/>
        </w:rPr>
      </w:pPr>
      <w:r>
        <w:rPr>
          <w:rFonts w:hint="eastAsia" w:ascii="仿宋" w:hAnsi="仿宋" w:eastAsia="仿宋" w:cs="仿宋"/>
          <w:b/>
          <w:sz w:val="24"/>
          <w:szCs w:val="24"/>
        </w:rPr>
        <w:t>2.9询价异议处理规则</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评审过程中，询价小组成员对特定事项存在争议的，应当在政府采购法律法规和采购文件的框架下，以少数服从多数的原则处理。有不同意见的询价小组成员应当在询价报告中签署不同意见并说明理由。有不同意见但未在询价报告中签署意见并说明理由的，视为其对该事项无异议。</w:t>
      </w:r>
    </w:p>
    <w:p>
      <w:pPr>
        <w:spacing w:line="400" w:lineRule="exact"/>
        <w:ind w:firstLine="482" w:firstLineChars="200"/>
        <w:rPr>
          <w:rFonts w:ascii="仿宋" w:hAnsi="仿宋" w:eastAsia="仿宋" w:cs="仿宋"/>
          <w:b/>
          <w:sz w:val="24"/>
          <w:szCs w:val="24"/>
        </w:rPr>
      </w:pPr>
      <w:r>
        <w:rPr>
          <w:rFonts w:hint="eastAsia" w:ascii="仿宋" w:hAnsi="仿宋" w:eastAsia="仿宋" w:cs="仿宋"/>
          <w:b/>
          <w:sz w:val="24"/>
          <w:szCs w:val="24"/>
        </w:rPr>
        <w:t>2.10终止采购活动的情形</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出现下列情形之一的，采购组织单位应当终止询价采购活动，发布项目终止公告并说明原因，重新开展采购活动：</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1.因情况变化，不再符合规定的询价采购方式适用情形的；</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2.出现影响采购公正的违法、违规行为的；</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3.在采购过程中符合要求的供应商或者最后报价未超过采购预算的供应商不足3家的。</w:t>
      </w:r>
    </w:p>
    <w:p>
      <w:pPr>
        <w:keepNext/>
        <w:keepLines/>
        <w:spacing w:before="260" w:after="260" w:line="416" w:lineRule="auto"/>
        <w:outlineLvl w:val="1"/>
        <w:rPr>
          <w:rFonts w:ascii="仿宋" w:hAnsi="仿宋" w:eastAsia="仿宋" w:cs="仿宋"/>
          <w:b/>
          <w:bCs/>
          <w:sz w:val="24"/>
          <w:szCs w:val="24"/>
        </w:rPr>
      </w:pPr>
      <w:bookmarkStart w:id="54" w:name="_Toc70427261"/>
      <w:r>
        <w:rPr>
          <w:rFonts w:hint="eastAsia" w:ascii="仿宋" w:hAnsi="仿宋" w:eastAsia="仿宋" w:cs="仿宋"/>
          <w:b/>
          <w:bCs/>
          <w:sz w:val="24"/>
          <w:szCs w:val="24"/>
        </w:rPr>
        <w:t>3.询价小组应遵守的纪律和承担的义务</w:t>
      </w:r>
      <w:bookmarkEnd w:id="54"/>
    </w:p>
    <w:p>
      <w:pPr>
        <w:spacing w:line="400" w:lineRule="exact"/>
        <w:ind w:firstLine="482" w:firstLineChars="200"/>
        <w:rPr>
          <w:rFonts w:ascii="仿宋" w:hAnsi="仿宋" w:eastAsia="仿宋" w:cs="仿宋"/>
          <w:b/>
          <w:sz w:val="24"/>
          <w:szCs w:val="24"/>
        </w:rPr>
      </w:pPr>
      <w:r>
        <w:rPr>
          <w:rFonts w:hint="eastAsia" w:ascii="仿宋" w:hAnsi="仿宋" w:eastAsia="仿宋" w:cs="仿宋"/>
          <w:b/>
          <w:sz w:val="24"/>
          <w:szCs w:val="24"/>
        </w:rPr>
        <w:t>（一）应遵守以下工作纪律</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1.不得参加与自己有《中华人民共和国政府采购法实施条例》第九条规定的利害关系的政府采购项目的评审活动。发现参加了与自己有利害关系的评审活动，应当主动提出回避，退出评审。</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2.评审前，应当将通讯工具或者相关电子设备交由采购代理机构统一保管。</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3.评审过程中，不得与外界联系，因发生不可预见情况，确实需要与外界联系的，应当在监督人员监督之下办理。</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4.评审过程中，不得发表影响评审公正的倾向性、歧视性言论，不得征询或者接受采购人的倾向性意见，不得明示或暗示供应商在澄清时表达与其报价文件原义不同的意见，不得以询价通知书没有规定的评审方法和标准作为评审的依据，不得修改或者细化评审程序、评审方法、评审因素和评审标准，不得违规撰写评审意见，不得拒绝对自己的评审意见签字确认。</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5.在评审过程中和评审结束后，不得记录、复制或带走任何评审资料，不得向外界透露评审内容。</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6.保密询价小组内部讨论的情况和意见，不得以任何形式透露给供应商或与供应商有关的单位或个人。</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7.评审现场服从采购代理机构工作人员的管理，接受现场监督人员的合法监督。</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8.遵守有关廉洁自律规定，不得私下接触供应商，不得收受供应商及有关业务单位和个人的财物或好处，不得接受采购代理机构的请托。</w:t>
      </w:r>
    </w:p>
    <w:p>
      <w:pPr>
        <w:spacing w:line="400" w:lineRule="exact"/>
        <w:ind w:firstLine="482" w:firstLineChars="200"/>
        <w:rPr>
          <w:rFonts w:ascii="仿宋" w:hAnsi="仿宋" w:eastAsia="仿宋" w:cs="仿宋"/>
          <w:b/>
          <w:sz w:val="24"/>
          <w:szCs w:val="24"/>
        </w:rPr>
      </w:pPr>
      <w:r>
        <w:rPr>
          <w:rFonts w:hint="eastAsia" w:ascii="仿宋" w:hAnsi="仿宋" w:eastAsia="仿宋" w:cs="仿宋"/>
          <w:b/>
          <w:sz w:val="24"/>
          <w:szCs w:val="24"/>
        </w:rPr>
        <w:t>（二）应承担以下义务</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1.遵守评审工作纪律。</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2.按照客观、公正、审慎的原则，根据询价通知书规定的评审程序、评审方法和评审标准进行独立评审。</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3.不得泄露评审文件、评审情况和在评审过程中获悉的商业秘密。</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4.及时向财政部门报告评审过程中发现的采购人、采购代理机构向评审专家做倾向性、误导性的解释或者说明，以及供应商行贿、提供虚假材料或者串通等违法行为。</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5.发现询价通知书内容违反国家有关强制性规定或者询价通知书存在歧义、重大缺陷导致评审工作无法进行时，停止评审并向采购人或者采购代理机构书面说明情况。</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6.及时向财政、监察等部门举报在评审过程中受到非法干预的情况。</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7.配合答复处理供应商的询问、质疑和投诉等事项。</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8.法律、法规和规章规定的其他义务。</w:t>
      </w:r>
    </w:p>
    <w:p>
      <w:pPr>
        <w:keepNext/>
        <w:keepLines/>
        <w:spacing w:before="260" w:after="260" w:line="416" w:lineRule="auto"/>
        <w:outlineLvl w:val="1"/>
        <w:rPr>
          <w:rFonts w:ascii="仿宋" w:hAnsi="仿宋" w:eastAsia="仿宋" w:cs="仿宋"/>
          <w:b/>
          <w:bCs/>
          <w:sz w:val="24"/>
          <w:szCs w:val="24"/>
        </w:rPr>
      </w:pPr>
      <w:r>
        <w:rPr>
          <w:rFonts w:hint="eastAsia" w:ascii="仿宋" w:hAnsi="仿宋" w:eastAsia="仿宋" w:cs="仿宋"/>
          <w:b/>
          <w:bCs/>
          <w:sz w:val="24"/>
          <w:szCs w:val="24"/>
        </w:rPr>
        <w:t>四、特殊情形处理</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出现下列情形之一的，应当中止电子化采购活动，并保留相关证明材料备查：</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（一）交易系统发生故障（包括感染病毒、应用或数据库出错）而无法正常使用的；</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（二）因组织场所停电、断网等原因，导致采购活动无法继续通过交易系统实施的；</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（三）其他无法保证电子化交易的公平、公正和安全的情况。</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出现前款规定的情形，不影响采购公平、公正的，可以待上述情形消除后继续组织采购活动；影响或者可能影响采购公平、公正的，应当依法废标或者终止采购活动。</w:t>
      </w:r>
    </w:p>
    <w:p>
      <w:pPr>
        <w:spacing w:line="400" w:lineRule="exact"/>
        <w:ind w:firstLine="480" w:firstLineChars="200"/>
        <w:jc w:val="center"/>
        <w:rPr>
          <w:rFonts w:ascii="仿宋" w:hAnsi="仿宋" w:eastAsia="仿宋" w:cs="仿宋"/>
          <w:sz w:val="24"/>
          <w:szCs w:val="24"/>
        </w:rPr>
      </w:pPr>
    </w:p>
    <w:p>
      <w:pPr>
        <w:spacing w:line="400" w:lineRule="exact"/>
        <w:ind w:firstLine="480" w:firstLineChars="200"/>
        <w:jc w:val="center"/>
        <w:rPr>
          <w:rFonts w:ascii="仿宋" w:hAnsi="仿宋" w:eastAsia="仿宋" w:cs="仿宋"/>
          <w:sz w:val="24"/>
          <w:szCs w:val="24"/>
        </w:rPr>
      </w:pPr>
    </w:p>
    <w:p>
      <w:pPr>
        <w:spacing w:line="400" w:lineRule="exact"/>
        <w:rPr>
          <w:rFonts w:ascii="Times New Roman" w:hAnsi="Times New Roman" w:eastAsia="仿宋"/>
          <w:sz w:val="24"/>
        </w:rPr>
      </w:pPr>
    </w:p>
    <w:p>
      <w:pPr>
        <w:spacing w:line="400" w:lineRule="exact"/>
        <w:jc w:val="center"/>
        <w:outlineLvl w:val="0"/>
        <w:rPr>
          <w:rFonts w:ascii="Times New Roman" w:hAnsi="Times New Roman" w:eastAsia="黑体"/>
          <w:b/>
          <w:sz w:val="36"/>
          <w:szCs w:val="36"/>
        </w:rPr>
      </w:pPr>
      <w:r>
        <w:rPr>
          <w:rFonts w:ascii="Times New Roman" w:hAnsi="Times New Roman" w:eastAsia="仿宋"/>
          <w:sz w:val="24"/>
        </w:rPr>
        <w:br w:type="page"/>
      </w:r>
      <w:bookmarkStart w:id="55" w:name="_Toc34323456"/>
      <w:r>
        <w:rPr>
          <w:rFonts w:ascii="Times New Roman" w:hAnsi="Times New Roman" w:eastAsia="黑体"/>
          <w:sz w:val="36"/>
          <w:szCs w:val="36"/>
        </w:rPr>
        <w:t>第七章  合同</w:t>
      </w:r>
      <w:bookmarkEnd w:id="55"/>
      <w:r>
        <w:rPr>
          <w:rFonts w:hint="eastAsia" w:ascii="Times New Roman" w:hAnsi="Times New Roman" w:eastAsia="黑体"/>
          <w:sz w:val="36"/>
          <w:szCs w:val="36"/>
        </w:rPr>
        <w:t>主要条款</w:t>
      </w:r>
    </w:p>
    <w:p>
      <w:pPr>
        <w:snapToGrid w:val="0"/>
        <w:spacing w:line="440" w:lineRule="exact"/>
        <w:ind w:firstLine="480" w:firstLineChars="200"/>
        <w:rPr>
          <w:rFonts w:ascii="Times New Roman" w:hAnsi="Times New Roman" w:eastAsia="仿宋"/>
          <w:sz w:val="24"/>
        </w:rPr>
      </w:pPr>
    </w:p>
    <w:p>
      <w:pPr>
        <w:spacing w:line="396" w:lineRule="exact"/>
        <w:ind w:firstLine="480" w:firstLineChars="200"/>
        <w:rPr>
          <w:rFonts w:ascii="Times New Roman" w:hAnsi="Times New Roman" w:eastAsia="仿宋"/>
          <w:sz w:val="24"/>
        </w:rPr>
      </w:pPr>
      <w:r>
        <w:rPr>
          <w:rFonts w:ascii="Times New Roman" w:hAnsi="Times New Roman" w:eastAsia="仿宋"/>
          <w:sz w:val="24"/>
        </w:rPr>
        <w:t>合同编号：______</w:t>
      </w:r>
    </w:p>
    <w:p>
      <w:pPr>
        <w:spacing w:line="396" w:lineRule="exact"/>
        <w:ind w:firstLine="480" w:firstLineChars="200"/>
        <w:rPr>
          <w:rFonts w:ascii="Times New Roman" w:hAnsi="Times New Roman" w:eastAsia="仿宋"/>
          <w:sz w:val="24"/>
        </w:rPr>
      </w:pPr>
      <w:r>
        <w:rPr>
          <w:rFonts w:ascii="Times New Roman" w:hAnsi="Times New Roman" w:eastAsia="仿宋"/>
          <w:sz w:val="24"/>
        </w:rPr>
        <w:t>签订地点：______</w:t>
      </w:r>
    </w:p>
    <w:p>
      <w:pPr>
        <w:spacing w:line="396" w:lineRule="exact"/>
        <w:ind w:firstLine="480" w:firstLineChars="200"/>
        <w:rPr>
          <w:rFonts w:ascii="Times New Roman" w:hAnsi="Times New Roman" w:eastAsia="仿宋"/>
          <w:sz w:val="24"/>
        </w:rPr>
      </w:pPr>
      <w:r>
        <w:rPr>
          <w:rFonts w:ascii="Times New Roman" w:hAnsi="Times New Roman" w:eastAsia="仿宋"/>
          <w:sz w:val="24"/>
        </w:rPr>
        <w:t>签订时间：______年______月______日</w:t>
      </w:r>
    </w:p>
    <w:p>
      <w:pPr>
        <w:spacing w:line="396" w:lineRule="exact"/>
        <w:ind w:firstLine="480" w:firstLineChars="200"/>
        <w:rPr>
          <w:rFonts w:ascii="Times New Roman" w:hAnsi="Times New Roman" w:eastAsia="仿宋"/>
          <w:sz w:val="24"/>
        </w:rPr>
      </w:pPr>
      <w:r>
        <w:rPr>
          <w:rFonts w:ascii="Times New Roman" w:hAnsi="Times New Roman" w:eastAsia="仿宋"/>
          <w:sz w:val="24"/>
        </w:rPr>
        <w:t>采购人（甲方）：______</w:t>
      </w:r>
    </w:p>
    <w:p>
      <w:pPr>
        <w:spacing w:line="396" w:lineRule="exact"/>
        <w:ind w:firstLine="480" w:firstLineChars="200"/>
        <w:rPr>
          <w:rFonts w:ascii="Times New Roman" w:hAnsi="Times New Roman" w:eastAsia="仿宋"/>
          <w:sz w:val="24"/>
        </w:rPr>
      </w:pPr>
      <w:r>
        <w:rPr>
          <w:rFonts w:ascii="Times New Roman" w:hAnsi="Times New Roman" w:eastAsia="仿宋"/>
          <w:sz w:val="24"/>
        </w:rPr>
        <w:t>供应商（乙方）：______</w:t>
      </w:r>
    </w:p>
    <w:p>
      <w:pPr>
        <w:spacing w:line="396" w:lineRule="exact"/>
        <w:ind w:firstLine="480" w:firstLineChars="200"/>
        <w:rPr>
          <w:rFonts w:ascii="Times New Roman" w:hAnsi="Times New Roman" w:eastAsia="仿宋"/>
          <w:sz w:val="24"/>
        </w:rPr>
      </w:pPr>
    </w:p>
    <w:p>
      <w:pPr>
        <w:spacing w:line="396" w:lineRule="exact"/>
        <w:ind w:firstLine="480" w:firstLineChars="200"/>
        <w:rPr>
          <w:rFonts w:ascii="Times New Roman" w:hAnsi="Times New Roman" w:eastAsia="仿宋"/>
          <w:sz w:val="24"/>
        </w:rPr>
      </w:pPr>
      <w:r>
        <w:rPr>
          <w:rFonts w:ascii="Times New Roman" w:hAnsi="Times New Roman" w:eastAsia="仿宋"/>
          <w:sz w:val="24"/>
        </w:rPr>
        <w:t>根据《中华人民共和国政府采购法》、《中华人民共和国合同法》及______采购项目（项目编号：______）的《询价通知书》、乙方的《报价文件》及《成交通知书》，甲、乙双方同意签订本合同。详细技术说明及其他有关合同项目的特定信息由合同附件予以说明，合同附件及本项目的询价通知书、报价文件、《成交通知书》等均为本合同不可分割的部分。双方同意共同遵守如下条款：</w:t>
      </w:r>
    </w:p>
    <w:p>
      <w:pPr>
        <w:ind w:firstLine="480"/>
        <w:rPr>
          <w:rFonts w:ascii="Times New Roman" w:hAnsi="Times New Roman"/>
          <w:color w:val="000000"/>
        </w:rPr>
      </w:pPr>
    </w:p>
    <w:p>
      <w:pPr>
        <w:spacing w:line="396" w:lineRule="exact"/>
        <w:ind w:firstLine="482" w:firstLineChars="200"/>
        <w:rPr>
          <w:rFonts w:ascii="Times New Roman" w:hAnsi="Times New Roman" w:eastAsia="仿宋"/>
          <w:b/>
          <w:sz w:val="24"/>
        </w:rPr>
      </w:pPr>
      <w:r>
        <w:rPr>
          <w:rFonts w:ascii="Times New Roman" w:hAnsi="Times New Roman" w:eastAsia="仿宋"/>
          <w:b/>
          <w:sz w:val="24"/>
        </w:rPr>
        <w:t>一、合同标的</w:t>
      </w:r>
    </w:p>
    <w:tbl>
      <w:tblPr>
        <w:tblStyle w:val="6"/>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29"/>
        <w:gridCol w:w="602"/>
        <w:gridCol w:w="604"/>
        <w:gridCol w:w="604"/>
        <w:gridCol w:w="984"/>
        <w:gridCol w:w="984"/>
        <w:gridCol w:w="604"/>
        <w:gridCol w:w="766"/>
        <w:gridCol w:w="766"/>
        <w:gridCol w:w="767"/>
        <w:gridCol w:w="456"/>
        <w:gridCol w:w="4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547" w:type="pct"/>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r>
              <w:rPr>
                <w:rFonts w:ascii="Times New Roman" w:hAnsi="Times New Roman" w:eastAsia="仿宋"/>
                <w:sz w:val="24"/>
              </w:rPr>
              <w:t>货物品名</w:t>
            </w:r>
          </w:p>
        </w:tc>
        <w:tc>
          <w:tcPr>
            <w:tcW w:w="355" w:type="pct"/>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r>
              <w:rPr>
                <w:rFonts w:ascii="Times New Roman" w:hAnsi="Times New Roman" w:eastAsia="仿宋"/>
                <w:sz w:val="24"/>
              </w:rPr>
              <w:t>规格</w:t>
            </w:r>
          </w:p>
          <w:p>
            <w:pPr>
              <w:rPr>
                <w:rFonts w:ascii="Times New Roman" w:hAnsi="Times New Roman" w:eastAsia="仿宋"/>
                <w:sz w:val="24"/>
              </w:rPr>
            </w:pPr>
            <w:r>
              <w:rPr>
                <w:rFonts w:ascii="Times New Roman" w:hAnsi="Times New Roman" w:eastAsia="仿宋"/>
                <w:sz w:val="24"/>
              </w:rPr>
              <w:t>型号</w:t>
            </w:r>
          </w:p>
        </w:tc>
        <w:tc>
          <w:tcPr>
            <w:tcW w:w="356" w:type="pct"/>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r>
              <w:rPr>
                <w:rFonts w:ascii="Times New Roman" w:hAnsi="Times New Roman" w:eastAsia="仿宋"/>
                <w:sz w:val="24"/>
              </w:rPr>
              <w:t>单位</w:t>
            </w:r>
          </w:p>
        </w:tc>
        <w:tc>
          <w:tcPr>
            <w:tcW w:w="356" w:type="pct"/>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r>
              <w:rPr>
                <w:rFonts w:ascii="Times New Roman" w:hAnsi="Times New Roman" w:eastAsia="仿宋"/>
                <w:sz w:val="24"/>
              </w:rPr>
              <w:t>数量</w:t>
            </w:r>
          </w:p>
        </w:tc>
        <w:tc>
          <w:tcPr>
            <w:tcW w:w="579" w:type="pct"/>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r>
              <w:rPr>
                <w:rFonts w:ascii="Times New Roman" w:hAnsi="Times New Roman" w:eastAsia="仿宋"/>
                <w:sz w:val="24"/>
              </w:rPr>
              <w:t>单价</w:t>
            </w:r>
          </w:p>
          <w:p>
            <w:pPr>
              <w:rPr>
                <w:rFonts w:ascii="Times New Roman" w:hAnsi="Times New Roman" w:eastAsia="仿宋"/>
                <w:sz w:val="24"/>
              </w:rPr>
            </w:pPr>
            <w:r>
              <w:rPr>
                <w:rFonts w:ascii="Times New Roman" w:hAnsi="Times New Roman" w:eastAsia="仿宋"/>
                <w:sz w:val="24"/>
              </w:rPr>
              <w:t>（万元）</w:t>
            </w:r>
          </w:p>
        </w:tc>
        <w:tc>
          <w:tcPr>
            <w:tcW w:w="579" w:type="pct"/>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r>
              <w:rPr>
                <w:rFonts w:ascii="Times New Roman" w:hAnsi="Times New Roman" w:eastAsia="仿宋"/>
                <w:sz w:val="24"/>
              </w:rPr>
              <w:t>总价</w:t>
            </w:r>
          </w:p>
          <w:p>
            <w:pPr>
              <w:rPr>
                <w:rFonts w:ascii="Times New Roman" w:hAnsi="Times New Roman" w:eastAsia="仿宋"/>
                <w:sz w:val="24"/>
              </w:rPr>
            </w:pPr>
            <w:r>
              <w:rPr>
                <w:rFonts w:ascii="Times New Roman" w:hAnsi="Times New Roman" w:eastAsia="仿宋"/>
                <w:sz w:val="24"/>
              </w:rPr>
              <w:t>（万元）</w:t>
            </w:r>
          </w:p>
        </w:tc>
        <w:tc>
          <w:tcPr>
            <w:tcW w:w="356" w:type="pct"/>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r>
              <w:rPr>
                <w:rFonts w:ascii="Times New Roman" w:hAnsi="Times New Roman" w:eastAsia="仿宋"/>
                <w:sz w:val="24"/>
              </w:rPr>
              <w:t>随机</w:t>
            </w:r>
          </w:p>
          <w:p>
            <w:pPr>
              <w:rPr>
                <w:rFonts w:ascii="Times New Roman" w:hAnsi="Times New Roman" w:eastAsia="仿宋"/>
                <w:sz w:val="24"/>
              </w:rPr>
            </w:pPr>
            <w:r>
              <w:rPr>
                <w:rFonts w:ascii="Times New Roman" w:hAnsi="Times New Roman" w:eastAsia="仿宋"/>
                <w:sz w:val="24"/>
              </w:rPr>
              <w:t>配件</w:t>
            </w:r>
          </w:p>
        </w:tc>
        <w:tc>
          <w:tcPr>
            <w:tcW w:w="451" w:type="pct"/>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r>
              <w:rPr>
                <w:rFonts w:ascii="Times New Roman" w:hAnsi="Times New Roman" w:eastAsia="仿宋"/>
                <w:sz w:val="24"/>
              </w:rPr>
              <w:t>交货期</w:t>
            </w:r>
          </w:p>
        </w:tc>
        <w:tc>
          <w:tcPr>
            <w:tcW w:w="1421" w:type="pct"/>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r>
              <w:rPr>
                <w:rFonts w:ascii="Times New Roman" w:hAnsi="Times New Roman" w:eastAsia="仿宋"/>
                <w:sz w:val="24"/>
              </w:rPr>
              <w:t>资金来源（万元）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547" w:type="pct"/>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p>
        </w:tc>
        <w:tc>
          <w:tcPr>
            <w:tcW w:w="355" w:type="pct"/>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p>
        </w:tc>
        <w:tc>
          <w:tcPr>
            <w:tcW w:w="356" w:type="pct"/>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p>
        </w:tc>
        <w:tc>
          <w:tcPr>
            <w:tcW w:w="356" w:type="pct"/>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p>
        </w:tc>
        <w:tc>
          <w:tcPr>
            <w:tcW w:w="579" w:type="pct"/>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p>
        </w:tc>
        <w:tc>
          <w:tcPr>
            <w:tcW w:w="579" w:type="pct"/>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p>
        </w:tc>
        <w:tc>
          <w:tcPr>
            <w:tcW w:w="356" w:type="pct"/>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p>
        </w:tc>
        <w:tc>
          <w:tcPr>
            <w:tcW w:w="451" w:type="pct"/>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p>
        </w:tc>
        <w:tc>
          <w:tcPr>
            <w:tcW w:w="451"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r>
              <w:rPr>
                <w:rFonts w:ascii="Times New Roman" w:hAnsi="Times New Roman" w:eastAsia="仿宋"/>
                <w:sz w:val="24"/>
              </w:rPr>
              <w:t>预算内</w:t>
            </w:r>
          </w:p>
        </w:tc>
        <w:tc>
          <w:tcPr>
            <w:tcW w:w="451"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r>
              <w:rPr>
                <w:rFonts w:ascii="Times New Roman" w:hAnsi="Times New Roman" w:eastAsia="仿宋"/>
                <w:sz w:val="24"/>
              </w:rPr>
              <w:t>预算外</w:t>
            </w:r>
          </w:p>
        </w:tc>
        <w:tc>
          <w:tcPr>
            <w:tcW w:w="259"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r>
              <w:rPr>
                <w:rFonts w:ascii="Times New Roman" w:hAnsi="Times New Roman" w:eastAsia="仿宋"/>
                <w:sz w:val="24"/>
              </w:rPr>
              <w:t>自</w:t>
            </w:r>
          </w:p>
          <w:p>
            <w:pPr>
              <w:rPr>
                <w:rFonts w:ascii="Times New Roman" w:hAnsi="Times New Roman" w:eastAsia="仿宋"/>
                <w:sz w:val="24"/>
              </w:rPr>
            </w:pPr>
          </w:p>
          <w:p>
            <w:pPr>
              <w:rPr>
                <w:rFonts w:ascii="Times New Roman" w:hAnsi="Times New Roman" w:eastAsia="仿宋"/>
                <w:sz w:val="24"/>
              </w:rPr>
            </w:pPr>
            <w:r>
              <w:rPr>
                <w:rFonts w:ascii="Times New Roman" w:hAnsi="Times New Roman" w:eastAsia="仿宋"/>
                <w:sz w:val="24"/>
              </w:rPr>
              <w:t>筹</w:t>
            </w:r>
          </w:p>
        </w:tc>
        <w:tc>
          <w:tcPr>
            <w:tcW w:w="259"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r>
              <w:rPr>
                <w:rFonts w:ascii="Times New Roman" w:hAnsi="Times New Roman" w:eastAsia="仿宋"/>
                <w:sz w:val="24"/>
              </w:rPr>
              <w:t>其</w:t>
            </w:r>
          </w:p>
          <w:p>
            <w:pPr>
              <w:rPr>
                <w:rFonts w:ascii="Times New Roman" w:hAnsi="Times New Roman" w:eastAsia="仿宋"/>
                <w:sz w:val="24"/>
              </w:rPr>
            </w:pPr>
          </w:p>
          <w:p>
            <w:pPr>
              <w:rPr>
                <w:rFonts w:ascii="Times New Roman" w:hAnsi="Times New Roman" w:eastAsia="仿宋"/>
                <w:sz w:val="24"/>
              </w:rPr>
            </w:pPr>
            <w:r>
              <w:rPr>
                <w:rFonts w:ascii="Times New Roman" w:hAnsi="Times New Roman" w:eastAsia="仿宋"/>
                <w:sz w:val="24"/>
              </w:rPr>
              <w:t>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r>
              <w:rPr>
                <w:rFonts w:ascii="Times New Roman" w:hAnsi="Times New Roman" w:eastAsia="仿宋"/>
                <w:sz w:val="24"/>
              </w:rPr>
              <w:t> </w:t>
            </w:r>
          </w:p>
        </w:tc>
        <w:tc>
          <w:tcPr>
            <w:tcW w:w="355"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r>
              <w:rPr>
                <w:rFonts w:ascii="Times New Roman" w:hAnsi="Times New Roman" w:eastAsia="仿宋"/>
                <w:sz w:val="24"/>
              </w:rPr>
              <w:t> </w:t>
            </w:r>
          </w:p>
        </w:tc>
        <w:tc>
          <w:tcPr>
            <w:tcW w:w="356"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r>
              <w:rPr>
                <w:rFonts w:ascii="Times New Roman" w:hAnsi="Times New Roman" w:eastAsia="仿宋"/>
                <w:sz w:val="24"/>
              </w:rPr>
              <w:t> </w:t>
            </w:r>
          </w:p>
        </w:tc>
        <w:tc>
          <w:tcPr>
            <w:tcW w:w="356"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r>
              <w:rPr>
                <w:rFonts w:ascii="Times New Roman" w:hAnsi="Times New Roman" w:eastAsia="仿宋"/>
                <w:sz w:val="24"/>
              </w:rPr>
              <w:t> </w:t>
            </w:r>
          </w:p>
        </w:tc>
        <w:tc>
          <w:tcPr>
            <w:tcW w:w="579"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r>
              <w:rPr>
                <w:rFonts w:ascii="Times New Roman" w:hAnsi="Times New Roman" w:eastAsia="仿宋"/>
                <w:sz w:val="24"/>
              </w:rPr>
              <w:t> </w:t>
            </w:r>
          </w:p>
        </w:tc>
        <w:tc>
          <w:tcPr>
            <w:tcW w:w="579"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r>
              <w:rPr>
                <w:rFonts w:ascii="Times New Roman" w:hAnsi="Times New Roman" w:eastAsia="仿宋"/>
                <w:sz w:val="24"/>
              </w:rPr>
              <w:t> </w:t>
            </w:r>
          </w:p>
        </w:tc>
        <w:tc>
          <w:tcPr>
            <w:tcW w:w="356"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r>
              <w:rPr>
                <w:rFonts w:ascii="Times New Roman" w:hAnsi="Times New Roman" w:eastAsia="仿宋"/>
                <w:sz w:val="24"/>
              </w:rPr>
              <w:t> </w:t>
            </w:r>
          </w:p>
        </w:tc>
        <w:tc>
          <w:tcPr>
            <w:tcW w:w="451"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r>
              <w:rPr>
                <w:rFonts w:ascii="Times New Roman" w:hAnsi="Times New Roman" w:eastAsia="仿宋"/>
                <w:sz w:val="24"/>
              </w:rPr>
              <w:t> </w:t>
            </w:r>
          </w:p>
        </w:tc>
        <w:tc>
          <w:tcPr>
            <w:tcW w:w="451"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
                <w:sz w:val="24"/>
              </w:rPr>
            </w:pPr>
          </w:p>
        </w:tc>
        <w:tc>
          <w:tcPr>
            <w:tcW w:w="451"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
                <w:sz w:val="24"/>
              </w:rPr>
            </w:pPr>
          </w:p>
        </w:tc>
        <w:tc>
          <w:tcPr>
            <w:tcW w:w="259"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
                <w:sz w:val="24"/>
              </w:rPr>
            </w:pPr>
          </w:p>
        </w:tc>
        <w:tc>
          <w:tcPr>
            <w:tcW w:w="259"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547"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r>
              <w:rPr>
                <w:rFonts w:ascii="Times New Roman" w:hAnsi="Times New Roman" w:eastAsia="仿宋"/>
                <w:sz w:val="24"/>
              </w:rPr>
              <w:t> </w:t>
            </w:r>
          </w:p>
        </w:tc>
        <w:tc>
          <w:tcPr>
            <w:tcW w:w="355"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r>
              <w:rPr>
                <w:rFonts w:ascii="Times New Roman" w:hAnsi="Times New Roman" w:eastAsia="仿宋"/>
                <w:sz w:val="24"/>
              </w:rPr>
              <w:t> </w:t>
            </w:r>
          </w:p>
        </w:tc>
        <w:tc>
          <w:tcPr>
            <w:tcW w:w="356"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r>
              <w:rPr>
                <w:rFonts w:ascii="Times New Roman" w:hAnsi="Times New Roman" w:eastAsia="仿宋"/>
                <w:sz w:val="24"/>
              </w:rPr>
              <w:t> </w:t>
            </w:r>
          </w:p>
        </w:tc>
        <w:tc>
          <w:tcPr>
            <w:tcW w:w="356"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r>
              <w:rPr>
                <w:rFonts w:ascii="Times New Roman" w:hAnsi="Times New Roman" w:eastAsia="仿宋"/>
                <w:sz w:val="24"/>
              </w:rPr>
              <w:t> </w:t>
            </w:r>
          </w:p>
        </w:tc>
        <w:tc>
          <w:tcPr>
            <w:tcW w:w="579"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r>
              <w:rPr>
                <w:rFonts w:ascii="Times New Roman" w:hAnsi="Times New Roman" w:eastAsia="仿宋"/>
                <w:sz w:val="24"/>
              </w:rPr>
              <w:t> </w:t>
            </w:r>
          </w:p>
        </w:tc>
        <w:tc>
          <w:tcPr>
            <w:tcW w:w="579"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r>
              <w:rPr>
                <w:rFonts w:ascii="Times New Roman" w:hAnsi="Times New Roman" w:eastAsia="仿宋"/>
                <w:sz w:val="24"/>
              </w:rPr>
              <w:t> </w:t>
            </w:r>
          </w:p>
        </w:tc>
        <w:tc>
          <w:tcPr>
            <w:tcW w:w="356"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r>
              <w:rPr>
                <w:rFonts w:ascii="Times New Roman" w:hAnsi="Times New Roman" w:eastAsia="仿宋"/>
                <w:sz w:val="24"/>
              </w:rPr>
              <w:t> </w:t>
            </w:r>
          </w:p>
        </w:tc>
        <w:tc>
          <w:tcPr>
            <w:tcW w:w="451"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
                <w:sz w:val="24"/>
              </w:rPr>
            </w:pPr>
            <w:r>
              <w:rPr>
                <w:rFonts w:ascii="Times New Roman" w:hAnsi="Times New Roman" w:eastAsia="仿宋"/>
                <w:sz w:val="24"/>
              </w:rPr>
              <w:t> </w:t>
            </w:r>
          </w:p>
        </w:tc>
        <w:tc>
          <w:tcPr>
            <w:tcW w:w="451"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
                <w:sz w:val="24"/>
              </w:rPr>
            </w:pPr>
          </w:p>
        </w:tc>
        <w:tc>
          <w:tcPr>
            <w:tcW w:w="451"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
                <w:sz w:val="24"/>
              </w:rPr>
            </w:pPr>
          </w:p>
        </w:tc>
        <w:tc>
          <w:tcPr>
            <w:tcW w:w="259"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
                <w:sz w:val="24"/>
              </w:rPr>
            </w:pPr>
          </w:p>
        </w:tc>
        <w:tc>
          <w:tcPr>
            <w:tcW w:w="259"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
                <w:sz w:val="24"/>
              </w:rPr>
            </w:pPr>
          </w:p>
        </w:tc>
      </w:tr>
    </w:tbl>
    <w:p>
      <w:pPr>
        <w:rPr>
          <w:rFonts w:ascii="Times New Roman" w:hAnsi="Times New Roman"/>
          <w:b/>
          <w:color w:val="000000"/>
          <w:sz w:val="28"/>
          <w:szCs w:val="28"/>
        </w:rPr>
      </w:pPr>
    </w:p>
    <w:p>
      <w:pPr>
        <w:spacing w:line="396" w:lineRule="exact"/>
        <w:ind w:firstLine="482" w:firstLineChars="200"/>
        <w:rPr>
          <w:rFonts w:ascii="Times New Roman" w:hAnsi="Times New Roman" w:eastAsia="仿宋"/>
          <w:b/>
          <w:sz w:val="24"/>
        </w:rPr>
      </w:pPr>
      <w:r>
        <w:rPr>
          <w:rFonts w:ascii="Times New Roman" w:hAnsi="Times New Roman" w:eastAsia="仿宋"/>
          <w:b/>
          <w:sz w:val="24"/>
        </w:rPr>
        <w:t>二、合同总价</w:t>
      </w:r>
    </w:p>
    <w:p>
      <w:pPr>
        <w:spacing w:line="396" w:lineRule="exact"/>
        <w:ind w:firstLine="480" w:firstLineChars="200"/>
        <w:rPr>
          <w:rFonts w:ascii="Times New Roman" w:hAnsi="Times New Roman" w:eastAsia="仿宋"/>
          <w:sz w:val="24"/>
        </w:rPr>
      </w:pPr>
      <w:r>
        <w:rPr>
          <w:rFonts w:ascii="Times New Roman" w:hAnsi="Times New Roman" w:eastAsia="仿宋"/>
          <w:sz w:val="24"/>
        </w:rPr>
        <w:t>合同总价为人民币大写：______元，即RMB¥______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spacing w:line="396" w:lineRule="exact"/>
        <w:ind w:firstLine="480" w:firstLineChars="200"/>
        <w:rPr>
          <w:rFonts w:ascii="Times New Roman" w:hAnsi="Times New Roman" w:eastAsia="仿宋"/>
          <w:sz w:val="24"/>
        </w:rPr>
      </w:pPr>
    </w:p>
    <w:p>
      <w:pPr>
        <w:spacing w:line="396" w:lineRule="exact"/>
        <w:ind w:firstLine="482" w:firstLineChars="200"/>
        <w:rPr>
          <w:rFonts w:ascii="Times New Roman" w:hAnsi="Times New Roman" w:eastAsia="仿宋"/>
          <w:b/>
          <w:sz w:val="24"/>
        </w:rPr>
      </w:pPr>
      <w:r>
        <w:rPr>
          <w:rFonts w:ascii="Times New Roman" w:hAnsi="Times New Roman" w:eastAsia="仿宋"/>
          <w:b/>
          <w:sz w:val="24"/>
        </w:rPr>
        <w:t>三、质量要求</w:t>
      </w:r>
      <w:r>
        <w:rPr>
          <w:rFonts w:ascii="Times New Roman" w:hAnsi="Times New Roman" w:eastAsia="仿宋"/>
          <w:b/>
          <w:sz w:val="24"/>
        </w:rPr>
        <w:tab/>
      </w:r>
    </w:p>
    <w:p>
      <w:pPr>
        <w:spacing w:line="396" w:lineRule="exact"/>
        <w:ind w:firstLine="480" w:firstLineChars="200"/>
        <w:rPr>
          <w:rFonts w:ascii="Times New Roman" w:hAnsi="Times New Roman" w:eastAsia="仿宋"/>
          <w:sz w:val="24"/>
        </w:rPr>
      </w:pPr>
      <w:r>
        <w:rPr>
          <w:rFonts w:ascii="Times New Roman" w:hAnsi="Times New Roman" w:eastAsia="仿宋"/>
          <w:sz w:val="24"/>
        </w:rPr>
        <w:t>1.乙方须提供全新的货物（含零部件、配件等），表面无划伤、无碰撞痕迹，且权属清楚，不得侵害他人的知识产权。</w:t>
      </w:r>
    </w:p>
    <w:p>
      <w:pPr>
        <w:spacing w:line="396" w:lineRule="exact"/>
        <w:ind w:firstLine="480" w:firstLineChars="200"/>
        <w:rPr>
          <w:rFonts w:ascii="Times New Roman" w:hAnsi="Times New Roman" w:eastAsia="仿宋"/>
          <w:sz w:val="24"/>
        </w:rPr>
      </w:pPr>
      <w:r>
        <w:rPr>
          <w:rFonts w:ascii="Times New Roman" w:hAnsi="Times New Roman" w:eastAsia="仿宋"/>
          <w:sz w:val="24"/>
        </w:rPr>
        <w:t>2.货物必须符合或优于国家（行业）______标准，以及本项目询价通知书的质量要求和技术指标与出厂标准。</w:t>
      </w:r>
    </w:p>
    <w:p>
      <w:pPr>
        <w:spacing w:line="396" w:lineRule="exact"/>
        <w:ind w:firstLine="480" w:firstLineChars="200"/>
        <w:rPr>
          <w:rFonts w:ascii="Times New Roman" w:hAnsi="Times New Roman" w:eastAsia="仿宋"/>
          <w:sz w:val="24"/>
        </w:rPr>
      </w:pPr>
      <w:r>
        <w:rPr>
          <w:rFonts w:ascii="Times New Roman" w:hAnsi="Times New Roman" w:eastAsia="仿宋"/>
          <w:sz w:val="24"/>
        </w:rPr>
        <w:t>3.乙方须在本合同签订之日起______日内送交货物成品样品给甲方确认，在甲方出具样品确认书并封存成品样品外观尺寸后，乙方才能按样生产，并以此样品作为验收样品；每台货物上均应有产品质量检验合格标志。</w:t>
      </w:r>
    </w:p>
    <w:p>
      <w:pPr>
        <w:spacing w:line="396" w:lineRule="exact"/>
        <w:ind w:firstLine="480" w:firstLineChars="200"/>
        <w:rPr>
          <w:rFonts w:ascii="Times New Roman" w:hAnsi="Times New Roman" w:eastAsia="仿宋"/>
          <w:sz w:val="24"/>
        </w:rPr>
      </w:pPr>
      <w:r>
        <w:rPr>
          <w:rFonts w:ascii="Times New Roman" w:hAnsi="Times New Roman" w:eastAsia="仿宋"/>
          <w:sz w:val="24"/>
        </w:rPr>
        <w:t>4.货物制造质量出现问题，乙方应负责三包（包修、包换、包退），费用由乙方负担，甲方有权到乙方生产场地检查货物质量和生产进度。</w:t>
      </w:r>
    </w:p>
    <w:p>
      <w:pPr>
        <w:spacing w:line="396" w:lineRule="exact"/>
        <w:ind w:firstLine="480" w:firstLineChars="200"/>
        <w:rPr>
          <w:rFonts w:ascii="Times New Roman" w:hAnsi="Times New Roman" w:eastAsia="仿宋"/>
          <w:sz w:val="24"/>
        </w:rPr>
      </w:pPr>
      <w:r>
        <w:rPr>
          <w:rFonts w:ascii="Times New Roman" w:hAnsi="Times New Roman" w:eastAsia="仿宋"/>
          <w:sz w:val="24"/>
        </w:rPr>
        <w:t>5.货物到现场后由于甲方保管不当造成的质量问题，乙方亦应负责修理，但费用由甲方负担。</w:t>
      </w:r>
    </w:p>
    <w:p>
      <w:pPr>
        <w:spacing w:line="396" w:lineRule="exact"/>
        <w:ind w:firstLine="480" w:firstLineChars="200"/>
        <w:rPr>
          <w:rFonts w:ascii="Times New Roman" w:hAnsi="Times New Roman" w:eastAsia="仿宋"/>
          <w:sz w:val="24"/>
        </w:rPr>
      </w:pPr>
    </w:p>
    <w:p>
      <w:pPr>
        <w:spacing w:line="396" w:lineRule="exact"/>
        <w:ind w:firstLine="482" w:firstLineChars="200"/>
        <w:rPr>
          <w:rFonts w:ascii="Times New Roman" w:hAnsi="Times New Roman" w:eastAsia="仿宋"/>
          <w:b/>
          <w:sz w:val="24"/>
        </w:rPr>
      </w:pPr>
      <w:r>
        <w:rPr>
          <w:rFonts w:ascii="Times New Roman" w:hAnsi="Times New Roman" w:eastAsia="仿宋"/>
          <w:b/>
          <w:sz w:val="24"/>
        </w:rPr>
        <w:t>四、交货及验收</w:t>
      </w:r>
    </w:p>
    <w:p>
      <w:pPr>
        <w:spacing w:line="396" w:lineRule="exact"/>
        <w:ind w:firstLine="480" w:firstLineChars="200"/>
        <w:rPr>
          <w:rFonts w:ascii="Times New Roman" w:hAnsi="Times New Roman" w:eastAsia="仿宋"/>
          <w:sz w:val="24"/>
        </w:rPr>
      </w:pPr>
      <w:r>
        <w:rPr>
          <w:rFonts w:ascii="Times New Roman" w:hAnsi="Times New Roman" w:eastAsia="仿宋"/>
          <w:sz w:val="24"/>
        </w:rPr>
        <w:t>1.乙方交货期限为合同签订生效后的______日内，在合同签订生效之日起______天内交货到甲方指定地点，随即在______日内全部完成安装调试验收合格交付使用 (如由于采购人的原因造成合同延迟签订或验收的，时间顺延)。交货验收时须提供产品质检部门从同类产品中抽样检查合格的检测报告。</w:t>
      </w:r>
    </w:p>
    <w:p>
      <w:pPr>
        <w:spacing w:line="396" w:lineRule="exact"/>
        <w:ind w:firstLine="480" w:firstLineChars="200"/>
        <w:rPr>
          <w:rFonts w:ascii="Times New Roman" w:hAnsi="Times New Roman" w:eastAsia="仿宋"/>
          <w:sz w:val="24"/>
        </w:rPr>
      </w:pPr>
      <w:r>
        <w:rPr>
          <w:rFonts w:ascii="Times New Roman" w:hAnsi="Times New Roman" w:eastAsia="仿宋"/>
          <w:sz w:val="24"/>
        </w:rPr>
        <w:t>2.验收由甲方组织，乙方配合进行：</w:t>
      </w:r>
    </w:p>
    <w:p>
      <w:pPr>
        <w:spacing w:line="396" w:lineRule="exact"/>
        <w:ind w:firstLine="480" w:firstLineChars="200"/>
        <w:rPr>
          <w:rFonts w:ascii="Times New Roman" w:hAnsi="Times New Roman" w:eastAsia="仿宋"/>
          <w:sz w:val="24"/>
        </w:rPr>
      </w:pPr>
      <w:r>
        <w:rPr>
          <w:rFonts w:ascii="Times New Roman" w:hAnsi="Times New Roman" w:eastAsia="仿宋"/>
          <w:sz w:val="24"/>
        </w:rPr>
        <w:t>(1) 货物在乙方通知安装调试完毕后______日内初步验收。初步验收合格后，进入______天试用期；试用期间发生一般性质量问题，修复后试用期相应顺延；试用期结束后______日内完成最终验收，如质量验收合格，双方签署《质量验收合格证明书》。</w:t>
      </w:r>
    </w:p>
    <w:p>
      <w:pPr>
        <w:spacing w:line="396" w:lineRule="exact"/>
        <w:ind w:firstLine="480" w:firstLineChars="200"/>
        <w:rPr>
          <w:rFonts w:ascii="Times New Roman" w:hAnsi="Times New Roman" w:eastAsia="仿宋"/>
          <w:sz w:val="24"/>
        </w:rPr>
      </w:pPr>
      <w:r>
        <w:rPr>
          <w:rFonts w:ascii="Times New Roman" w:hAnsi="Times New Roman" w:eastAsia="仿宋"/>
          <w:sz w:val="24"/>
        </w:rPr>
        <w:t>(2) 验收标准：按国家有关规定以及甲方询价通知书的质量要求和技术指标、乙方的报价文件及承诺与本合同约定标准进行验收；甲乙双方如对质量要求和技术指标的约定标准有相互抵触或异议的事项，由甲方在询价通知书和报价文件中按质量要求和技术指标比较优胜的原则确定该项的约定标准进行验收；</w:t>
      </w:r>
    </w:p>
    <w:p>
      <w:pPr>
        <w:spacing w:line="396" w:lineRule="exact"/>
        <w:ind w:firstLine="480" w:firstLineChars="200"/>
        <w:rPr>
          <w:rFonts w:ascii="Times New Roman" w:hAnsi="Times New Roman" w:eastAsia="仿宋"/>
          <w:sz w:val="24"/>
        </w:rPr>
      </w:pPr>
      <w:r>
        <w:rPr>
          <w:rFonts w:ascii="Times New Roman" w:hAnsi="Times New Roman" w:eastAsia="仿宋"/>
          <w:sz w:val="24"/>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spacing w:line="396" w:lineRule="exact"/>
        <w:ind w:firstLine="480" w:firstLineChars="200"/>
        <w:rPr>
          <w:rFonts w:ascii="Times New Roman" w:hAnsi="Times New Roman" w:eastAsia="仿宋"/>
          <w:sz w:val="24"/>
        </w:rPr>
      </w:pPr>
      <w:r>
        <w:rPr>
          <w:rFonts w:ascii="Times New Roman" w:hAnsi="Times New Roman" w:eastAsia="仿宋"/>
          <w:sz w:val="24"/>
        </w:rPr>
        <w:t>(4)如质量验收合格，双方签署质量验收报告。</w:t>
      </w:r>
    </w:p>
    <w:p>
      <w:pPr>
        <w:spacing w:line="396" w:lineRule="exact"/>
        <w:ind w:firstLine="480" w:firstLineChars="200"/>
        <w:rPr>
          <w:rFonts w:ascii="Times New Roman" w:hAnsi="Times New Roman" w:eastAsia="仿宋"/>
          <w:sz w:val="24"/>
        </w:rPr>
      </w:pPr>
      <w:r>
        <w:rPr>
          <w:rFonts w:ascii="Times New Roman" w:hAnsi="Times New Roman" w:eastAsia="仿宋"/>
          <w:sz w:val="24"/>
        </w:rPr>
        <w:t>3.货物安装调试完毕后______日内，甲方无故不进行验收工作并已使用货物的，视同验收合格。</w:t>
      </w:r>
    </w:p>
    <w:p>
      <w:pPr>
        <w:spacing w:line="396" w:lineRule="exact"/>
        <w:ind w:firstLine="480" w:firstLineChars="200"/>
        <w:rPr>
          <w:rFonts w:ascii="Times New Roman" w:hAnsi="Times New Roman" w:eastAsia="仿宋"/>
          <w:sz w:val="24"/>
        </w:rPr>
      </w:pPr>
      <w:r>
        <w:rPr>
          <w:rFonts w:ascii="Times New Roman" w:hAnsi="Times New Roman" w:eastAsia="仿宋"/>
          <w:sz w:val="24"/>
        </w:rPr>
        <w:t>4.乙方应将所提供货物的装箱清单、配件、随机工具、用户使用手册、原厂保修卡等资料交付给甲方；乙方不能完整交付货物及本款规定的单证和工具的，必须负责补齐，否则视为未按合同约定交货。</w:t>
      </w:r>
    </w:p>
    <w:p>
      <w:pPr>
        <w:spacing w:line="396" w:lineRule="exact"/>
        <w:ind w:firstLine="480" w:firstLineChars="200"/>
        <w:rPr>
          <w:rFonts w:ascii="Times New Roman" w:hAnsi="Times New Roman" w:eastAsia="仿宋"/>
          <w:sz w:val="24"/>
        </w:rPr>
      </w:pPr>
      <w:r>
        <w:rPr>
          <w:rFonts w:ascii="Times New Roman" w:hAnsi="Times New Roman" w:eastAsia="仿宋"/>
          <w:sz w:val="24"/>
        </w:rPr>
        <w:t>5.如货物经乙方______次维修仍不能达到合同约定的质量标准，甲方有权退货，并视作乙方不能交付货物且须支付违约赔偿金给甲方，甲方还可依法追究乙方的违约责任。</w:t>
      </w:r>
    </w:p>
    <w:p>
      <w:pPr>
        <w:spacing w:line="396" w:lineRule="exact"/>
        <w:ind w:firstLine="480" w:firstLineChars="200"/>
        <w:rPr>
          <w:rFonts w:ascii="Times New Roman" w:hAnsi="Times New Roman" w:eastAsia="仿宋"/>
          <w:sz w:val="24"/>
        </w:rPr>
      </w:pPr>
      <w:r>
        <w:rPr>
          <w:rFonts w:ascii="Times New Roman" w:hAnsi="Times New Roman" w:eastAsia="仿宋"/>
          <w:sz w:val="24"/>
        </w:rPr>
        <w:t>6.其他未尽事宜应严格按照《四川省政府采购项目需求论证和履约验收管理办法》（川财采〔2015〕32号）的要求进行。 </w:t>
      </w:r>
    </w:p>
    <w:p>
      <w:pPr>
        <w:spacing w:line="396" w:lineRule="exact"/>
        <w:ind w:firstLine="480" w:firstLineChars="200"/>
        <w:rPr>
          <w:rFonts w:ascii="Times New Roman" w:hAnsi="Times New Roman" w:eastAsia="仿宋"/>
          <w:sz w:val="24"/>
        </w:rPr>
      </w:pPr>
    </w:p>
    <w:p>
      <w:pPr>
        <w:spacing w:line="396" w:lineRule="exact"/>
        <w:ind w:firstLine="482" w:firstLineChars="200"/>
        <w:rPr>
          <w:rFonts w:ascii="Times New Roman" w:hAnsi="Times New Roman" w:eastAsia="仿宋"/>
          <w:b/>
          <w:sz w:val="24"/>
        </w:rPr>
      </w:pPr>
      <w:r>
        <w:rPr>
          <w:rFonts w:ascii="Times New Roman" w:hAnsi="Times New Roman" w:eastAsia="仿宋"/>
          <w:b/>
          <w:sz w:val="24"/>
        </w:rPr>
        <w:t>五、付款方式</w:t>
      </w:r>
      <w:r>
        <w:rPr>
          <w:rFonts w:hint="eastAsia" w:eastAsia="仿宋"/>
          <w:b/>
          <w:color w:val="FF0000"/>
          <w:sz w:val="24"/>
        </w:rPr>
        <w:t>（</w:t>
      </w:r>
      <w:r>
        <w:rPr>
          <w:rFonts w:hint="eastAsia" w:ascii="仿宋" w:hAnsi="仿宋" w:eastAsia="仿宋" w:cs="仿宋"/>
          <w:b/>
          <w:bCs/>
          <w:color w:val="FF0000"/>
          <w:sz w:val="24"/>
          <w:szCs w:val="24"/>
        </w:rPr>
        <w:t>本项目支持政府采购合同预付款政策</w:t>
      </w:r>
      <w:r>
        <w:rPr>
          <w:rFonts w:hint="eastAsia" w:eastAsia="仿宋"/>
          <w:b/>
          <w:color w:val="FF0000"/>
          <w:sz w:val="24"/>
        </w:rPr>
        <w:t>）</w:t>
      </w:r>
    </w:p>
    <w:p>
      <w:pPr>
        <w:spacing w:line="396" w:lineRule="exact"/>
        <w:ind w:firstLine="480" w:firstLineChars="200"/>
        <w:rPr>
          <w:rFonts w:ascii="Times New Roman" w:hAnsi="Times New Roman" w:eastAsia="仿宋"/>
          <w:sz w:val="24"/>
        </w:rPr>
      </w:pPr>
      <w:bookmarkStart w:id="56" w:name="_Hlk4503754"/>
      <w:r>
        <w:rPr>
          <w:rFonts w:ascii="Times New Roman" w:hAnsi="Times New Roman" w:eastAsia="仿宋"/>
          <w:sz w:val="24"/>
        </w:rPr>
        <w:t>1.甲方在本合同签订生效之日起接到乙方通知和票据凭证资料以及乙方交给甲方的合同履约担保（按合同总价的百分之______  计算款额¥______元，人民币大写：______元整）后的______日内支付合同金额百分之______的价款。</w:t>
      </w:r>
    </w:p>
    <w:p>
      <w:pPr>
        <w:spacing w:line="396" w:lineRule="exact"/>
        <w:ind w:firstLine="480" w:firstLineChars="200"/>
        <w:rPr>
          <w:rFonts w:ascii="Times New Roman" w:hAnsi="Times New Roman" w:eastAsia="仿宋"/>
          <w:sz w:val="24"/>
        </w:rPr>
      </w:pPr>
      <w:r>
        <w:rPr>
          <w:rFonts w:ascii="Times New Roman" w:hAnsi="Times New Roman" w:eastAsia="仿宋"/>
          <w:sz w:val="24"/>
        </w:rPr>
        <w:t>2.全部货物安装调试完毕并验收合格之日起，甲方接到乙方通知与票据凭证资料以后的______日内，提交支付凭证资料给______财政国库支付执行机构办理财政国库支付手续，并由其向乙方核拨合同总价的百分之______款项：¥______元，人民币大写______元整；自筹资金由甲方直接支付给乙方。</w:t>
      </w:r>
    </w:p>
    <w:p>
      <w:pPr>
        <w:spacing w:line="396" w:lineRule="exact"/>
        <w:ind w:firstLine="480" w:firstLineChars="200"/>
        <w:rPr>
          <w:rFonts w:ascii="Times New Roman" w:hAnsi="Times New Roman" w:eastAsia="仿宋"/>
          <w:sz w:val="24"/>
        </w:rPr>
      </w:pPr>
      <w:r>
        <w:rPr>
          <w:rFonts w:ascii="Times New Roman" w:hAnsi="Times New Roman" w:eastAsia="仿宋"/>
          <w:sz w:val="24"/>
        </w:rPr>
        <w:t>3.乙方须向甲方出具合法有效完整的完税发票及凭证资料进行支付结算。</w:t>
      </w:r>
    </w:p>
    <w:p>
      <w:pPr>
        <w:spacing w:line="396" w:lineRule="exact"/>
        <w:ind w:firstLine="480" w:firstLineChars="200"/>
        <w:rPr>
          <w:rFonts w:ascii="Times New Roman" w:hAnsi="Times New Roman" w:eastAsia="仿宋"/>
          <w:sz w:val="24"/>
        </w:rPr>
      </w:pPr>
      <w:r>
        <w:rPr>
          <w:rFonts w:ascii="Times New Roman" w:hAnsi="Times New Roman" w:eastAsia="仿宋"/>
          <w:sz w:val="24"/>
        </w:rPr>
        <w:t>4.履约担保：在货物验收合格满______后，甲方财务部门接到乙方通知和支付凭证资料文件，以及由甲方确认本合同货物质量与服务等约定事项已经履行完毕的正式书面文件后的______日内，递交结算凭证资料给银行并由其向乙方支付价款¥______元，人民币大写：______元整</w:t>
      </w:r>
      <w:bookmarkEnd w:id="56"/>
      <w:r>
        <w:rPr>
          <w:rFonts w:ascii="Times New Roman" w:hAnsi="Times New Roman" w:eastAsia="仿宋"/>
          <w:sz w:val="24"/>
        </w:rPr>
        <w:t>。</w:t>
      </w:r>
    </w:p>
    <w:p>
      <w:pPr>
        <w:spacing w:line="396" w:lineRule="exact"/>
        <w:ind w:firstLine="480" w:firstLineChars="200"/>
        <w:rPr>
          <w:rFonts w:ascii="Times New Roman" w:hAnsi="Times New Roman" w:eastAsia="仿宋"/>
          <w:sz w:val="24"/>
        </w:rPr>
      </w:pPr>
    </w:p>
    <w:p>
      <w:pPr>
        <w:spacing w:line="396" w:lineRule="exact"/>
        <w:ind w:firstLine="482" w:firstLineChars="200"/>
        <w:rPr>
          <w:rFonts w:ascii="Times New Roman" w:hAnsi="Times New Roman" w:eastAsia="仿宋"/>
          <w:b/>
          <w:sz w:val="24"/>
        </w:rPr>
      </w:pPr>
      <w:r>
        <w:rPr>
          <w:rFonts w:ascii="Times New Roman" w:hAnsi="Times New Roman" w:eastAsia="仿宋"/>
          <w:b/>
          <w:sz w:val="24"/>
        </w:rPr>
        <w:t>六、售后服务</w:t>
      </w:r>
    </w:p>
    <w:p>
      <w:pPr>
        <w:spacing w:line="396" w:lineRule="exact"/>
        <w:ind w:firstLine="480" w:firstLineChars="200"/>
        <w:rPr>
          <w:rFonts w:ascii="Times New Roman" w:hAnsi="Times New Roman" w:eastAsia="仿宋"/>
          <w:sz w:val="24"/>
        </w:rPr>
      </w:pPr>
      <w:r>
        <w:rPr>
          <w:rFonts w:ascii="Times New Roman" w:hAnsi="Times New Roman" w:eastAsia="仿宋"/>
          <w:sz w:val="24"/>
        </w:rPr>
        <w:t>1.质保期为验收合格后____年，质保期内出现质量问题，乙方在接到通知后______小时内响应到场，______小时内完成维修或更换，并承担修理调换的费用；如货物经乙方______次维修仍不能达到本合同约定的质量标准，视作乙方未能按时交货，甲方有权退货并追究乙方的违约责任。货到现场后由于甲方保管不当造成的问题，乙方亦应负责修复，但费用由甲方负担。</w:t>
      </w:r>
    </w:p>
    <w:p>
      <w:pPr>
        <w:spacing w:line="396" w:lineRule="exact"/>
        <w:ind w:firstLine="480" w:firstLineChars="200"/>
        <w:rPr>
          <w:rFonts w:ascii="Times New Roman" w:hAnsi="Times New Roman" w:eastAsia="仿宋"/>
          <w:sz w:val="24"/>
        </w:rPr>
      </w:pPr>
      <w:r>
        <w:rPr>
          <w:rFonts w:ascii="Times New Roman" w:hAnsi="Times New Roman" w:eastAsia="仿宋"/>
          <w:sz w:val="24"/>
        </w:rPr>
        <w:t>2.乙方须指派专人负责与甲方联系售后服务事宜。 </w:t>
      </w:r>
    </w:p>
    <w:p>
      <w:pPr>
        <w:spacing w:line="396" w:lineRule="exact"/>
        <w:ind w:firstLine="480" w:firstLineChars="200"/>
        <w:rPr>
          <w:rFonts w:ascii="Times New Roman" w:hAnsi="Times New Roman" w:eastAsia="仿宋"/>
          <w:sz w:val="24"/>
        </w:rPr>
      </w:pPr>
    </w:p>
    <w:p>
      <w:pPr>
        <w:spacing w:line="396" w:lineRule="exact"/>
        <w:ind w:firstLine="482" w:firstLineChars="200"/>
        <w:rPr>
          <w:rFonts w:ascii="Times New Roman" w:hAnsi="Times New Roman" w:eastAsia="仿宋"/>
          <w:b/>
          <w:sz w:val="24"/>
        </w:rPr>
      </w:pPr>
      <w:r>
        <w:rPr>
          <w:rFonts w:ascii="Times New Roman" w:hAnsi="Times New Roman" w:eastAsia="仿宋"/>
          <w:b/>
          <w:sz w:val="24"/>
        </w:rPr>
        <w:t>七、违约责任</w:t>
      </w:r>
    </w:p>
    <w:p>
      <w:pPr>
        <w:spacing w:line="396" w:lineRule="exact"/>
        <w:ind w:firstLine="480" w:firstLineChars="200"/>
        <w:rPr>
          <w:rFonts w:ascii="Times New Roman" w:hAnsi="Times New Roman" w:eastAsia="仿宋"/>
          <w:sz w:val="24"/>
        </w:rPr>
      </w:pPr>
      <w:r>
        <w:rPr>
          <w:rFonts w:ascii="Times New Roman" w:hAnsi="Times New Roman" w:eastAsia="仿宋"/>
          <w:sz w:val="24"/>
        </w:rPr>
        <w:t>1.甲方违约责任</w:t>
      </w:r>
    </w:p>
    <w:p>
      <w:pPr>
        <w:spacing w:line="396" w:lineRule="exact"/>
        <w:ind w:firstLine="480" w:firstLineChars="200"/>
        <w:rPr>
          <w:rFonts w:ascii="Times New Roman" w:hAnsi="Times New Roman" w:eastAsia="仿宋"/>
          <w:sz w:val="24"/>
        </w:rPr>
      </w:pPr>
      <w:r>
        <w:rPr>
          <w:rFonts w:ascii="Times New Roman" w:hAnsi="Times New Roman" w:eastAsia="仿宋"/>
          <w:sz w:val="24"/>
        </w:rPr>
        <w:t>（1）甲方无正当理由拒收货物的，甲方应偿付合同总价百分之______的违约金；</w:t>
      </w:r>
    </w:p>
    <w:p>
      <w:pPr>
        <w:spacing w:line="396" w:lineRule="exact"/>
        <w:ind w:firstLine="480" w:firstLineChars="200"/>
        <w:rPr>
          <w:rFonts w:ascii="Times New Roman" w:hAnsi="Times New Roman" w:eastAsia="仿宋"/>
          <w:sz w:val="24"/>
        </w:rPr>
      </w:pPr>
      <w:r>
        <w:rPr>
          <w:rFonts w:ascii="Times New Roman" w:hAnsi="Times New Roman" w:eastAsia="仿宋"/>
          <w:sz w:val="24"/>
        </w:rPr>
        <w:t>（2）甲方逾期支付货款的，除应及时付足货款外，应向乙方偿付欠款总额万分之______/天的违约金；逾期付款超过______天的，乙方有权终止合同；</w:t>
      </w:r>
    </w:p>
    <w:p>
      <w:pPr>
        <w:spacing w:line="396" w:lineRule="exact"/>
        <w:ind w:firstLine="480" w:firstLineChars="200"/>
        <w:rPr>
          <w:rFonts w:ascii="Times New Roman" w:hAnsi="Times New Roman" w:eastAsia="仿宋"/>
          <w:sz w:val="24"/>
        </w:rPr>
      </w:pPr>
      <w:r>
        <w:rPr>
          <w:rFonts w:ascii="Times New Roman" w:hAnsi="Times New Roman" w:eastAsia="仿宋"/>
          <w:sz w:val="24"/>
        </w:rPr>
        <w:t>（3） 甲方偿付的违约金不足以弥补乙方损失的，还应按乙方损失尚未弥补的部分，支付赔偿金给乙方。</w:t>
      </w:r>
    </w:p>
    <w:p>
      <w:pPr>
        <w:spacing w:line="396" w:lineRule="exact"/>
        <w:ind w:firstLine="480" w:firstLineChars="200"/>
        <w:rPr>
          <w:rFonts w:ascii="Times New Roman" w:hAnsi="Times New Roman" w:eastAsia="仿宋"/>
          <w:sz w:val="24"/>
        </w:rPr>
      </w:pPr>
      <w:r>
        <w:rPr>
          <w:rFonts w:ascii="Times New Roman" w:hAnsi="Times New Roman" w:eastAsia="仿宋"/>
          <w:sz w:val="24"/>
        </w:rPr>
        <w:t>2.乙方违约责任</w:t>
      </w:r>
    </w:p>
    <w:p>
      <w:pPr>
        <w:spacing w:line="396" w:lineRule="exact"/>
        <w:ind w:firstLine="480" w:firstLineChars="200"/>
        <w:rPr>
          <w:rFonts w:ascii="Times New Roman" w:hAnsi="Times New Roman" w:eastAsia="仿宋"/>
          <w:sz w:val="24"/>
        </w:rPr>
      </w:pPr>
      <w:r>
        <w:rPr>
          <w:rFonts w:ascii="Times New Roman" w:hAnsi="Times New Roman" w:eastAsia="仿宋"/>
          <w:sz w:val="24"/>
        </w:rPr>
        <w:t>（1）乙方交付的货物质量不符合合同规定的，乙方应向甲方支付合同总价的百分之______的违约金，并须在合同规定的交货时间内更换合格的货物给甲方，否则，视作乙方不能交付货物而违约，按本条本款下述第“（2）”项规定由乙方偿付违约赔偿金给甲方。</w:t>
      </w:r>
    </w:p>
    <w:p>
      <w:pPr>
        <w:spacing w:line="396" w:lineRule="exact"/>
        <w:ind w:firstLine="480" w:firstLineChars="200"/>
        <w:rPr>
          <w:rFonts w:ascii="Times New Roman" w:hAnsi="Times New Roman" w:eastAsia="仿宋"/>
          <w:sz w:val="24"/>
        </w:rPr>
      </w:pPr>
      <w:r>
        <w:rPr>
          <w:rFonts w:ascii="Times New Roman" w:hAnsi="Times New Roman" w:eastAsia="仿宋"/>
          <w:sz w:val="24"/>
        </w:rPr>
        <w:t>（2）乙方不能交付货物或逾期交付货物而违约的，除应及时交足货物外，应向甲方偿付逾期交货部分货款总额的万分之______/天的违约金；逾期交货超过____天，甲方有权终止合同，乙方则应按合同总价的百分之______的款额向甲方偿付赔偿金，并须全额退还甲方已经付给乙方的货款及其利息。</w:t>
      </w:r>
    </w:p>
    <w:p>
      <w:pPr>
        <w:spacing w:line="396" w:lineRule="exact"/>
        <w:ind w:firstLine="480" w:firstLineChars="200"/>
        <w:rPr>
          <w:rFonts w:ascii="Times New Roman" w:hAnsi="Times New Roman" w:eastAsia="仿宋"/>
          <w:sz w:val="24"/>
        </w:rPr>
      </w:pPr>
      <w:r>
        <w:rPr>
          <w:rFonts w:ascii="Times New Roman" w:hAnsi="Times New Roman" w:eastAsia="仿宋"/>
          <w:sz w:val="24"/>
        </w:rPr>
        <w:t>（3）乙方货物经甲方送交具有法定资格条件的质量技术监督机构检测后，如检测结果认定货物质量不符合本合同规定标准的，则视为乙方没有按时交货而违约，乙方须在______天内无条件更换合格的货物，如逾期不能更换合格的货物，甲方有权终止本合同，乙方应另付合同总价的百分之______的赔偿金给甲方。</w:t>
      </w:r>
    </w:p>
    <w:p>
      <w:pPr>
        <w:spacing w:line="396" w:lineRule="exact"/>
        <w:ind w:firstLine="480" w:firstLineChars="200"/>
        <w:rPr>
          <w:rFonts w:ascii="Times New Roman" w:hAnsi="Times New Roman" w:eastAsia="仿宋"/>
          <w:sz w:val="24"/>
        </w:rPr>
      </w:pPr>
      <w:r>
        <w:rPr>
          <w:rFonts w:ascii="Times New Roman" w:hAnsi="Times New Roman" w:eastAsia="仿宋"/>
          <w:sz w:val="24"/>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______向甲方支付违约金。</w:t>
      </w:r>
    </w:p>
    <w:p>
      <w:pPr>
        <w:spacing w:line="396" w:lineRule="exact"/>
        <w:ind w:firstLine="480" w:firstLineChars="200"/>
        <w:rPr>
          <w:rFonts w:ascii="Times New Roman" w:hAnsi="Times New Roman" w:eastAsia="仿宋"/>
          <w:sz w:val="24"/>
        </w:rPr>
      </w:pPr>
      <w:r>
        <w:rPr>
          <w:rFonts w:ascii="Times New Roman" w:hAnsi="Times New Roman" w:eastAsia="仿宋"/>
          <w:sz w:val="24"/>
        </w:rPr>
        <w:t>（5）乙方偿付的违约金不足以弥补甲方损失的，还应按甲方损失尚未弥补的部分，支付赔偿金给甲方。</w:t>
      </w:r>
    </w:p>
    <w:p>
      <w:pPr>
        <w:spacing w:line="396" w:lineRule="exact"/>
        <w:ind w:firstLine="480" w:firstLineChars="200"/>
        <w:rPr>
          <w:rFonts w:ascii="Times New Roman" w:hAnsi="Times New Roman" w:eastAsia="仿宋"/>
          <w:sz w:val="24"/>
        </w:rPr>
      </w:pPr>
    </w:p>
    <w:p>
      <w:pPr>
        <w:spacing w:line="396" w:lineRule="exact"/>
        <w:ind w:firstLine="482" w:firstLineChars="200"/>
        <w:rPr>
          <w:rFonts w:ascii="Times New Roman" w:hAnsi="Times New Roman" w:eastAsia="仿宋"/>
          <w:b/>
          <w:sz w:val="24"/>
        </w:rPr>
      </w:pPr>
      <w:r>
        <w:rPr>
          <w:rFonts w:ascii="Times New Roman" w:hAnsi="Times New Roman" w:eastAsia="仿宋"/>
          <w:b/>
          <w:sz w:val="24"/>
        </w:rPr>
        <w:t>八、争议解决办法</w:t>
      </w:r>
    </w:p>
    <w:p>
      <w:pPr>
        <w:spacing w:line="396" w:lineRule="exact"/>
        <w:ind w:firstLine="480" w:firstLineChars="200"/>
        <w:rPr>
          <w:rFonts w:ascii="Times New Roman" w:hAnsi="Times New Roman" w:eastAsia="仿宋"/>
          <w:sz w:val="24"/>
        </w:rPr>
      </w:pPr>
      <w:r>
        <w:rPr>
          <w:rFonts w:ascii="Times New Roman" w:hAnsi="Times New Roman" w:eastAsia="仿宋"/>
          <w:sz w:val="24"/>
        </w:rPr>
        <w:t>1.因货物的质量问题发生争议，由质量技术监督部门或其指定的质量鉴定机构进行质量鉴定。货物符合标准的，鉴定费由甲方承担；货物不符合质量标准的，鉴定费由乙方承担。</w:t>
      </w:r>
    </w:p>
    <w:p>
      <w:pPr>
        <w:spacing w:line="396" w:lineRule="exact"/>
        <w:ind w:firstLine="480" w:firstLineChars="200"/>
        <w:rPr>
          <w:rFonts w:ascii="Times New Roman" w:hAnsi="Times New Roman" w:eastAsia="仿宋"/>
          <w:sz w:val="24"/>
        </w:rPr>
      </w:pPr>
      <w:r>
        <w:rPr>
          <w:rFonts w:ascii="Times New Roman" w:hAnsi="Times New Roman" w:eastAsia="仿宋"/>
          <w:sz w:val="24"/>
        </w:rPr>
        <w:t>2.合同履行期间</w:t>
      </w:r>
      <w:r>
        <w:rPr>
          <w:rFonts w:hint="eastAsia" w:ascii="Times New Roman" w:hAnsi="Times New Roman" w:eastAsia="仿宋"/>
          <w:sz w:val="24"/>
        </w:rPr>
        <w:t>，</w:t>
      </w:r>
      <w:r>
        <w:rPr>
          <w:rFonts w:ascii="Times New Roman" w:hAnsi="Times New Roman" w:eastAsia="仿宋"/>
          <w:sz w:val="24"/>
        </w:rPr>
        <w:t>若双方发生争议，可协商或由有关部门调解解决，协商或调解不成的，由当事人依法维护其合法权益。</w:t>
      </w:r>
    </w:p>
    <w:p>
      <w:pPr>
        <w:spacing w:line="396" w:lineRule="exact"/>
        <w:ind w:firstLine="480" w:firstLineChars="200"/>
        <w:rPr>
          <w:rFonts w:ascii="Times New Roman" w:hAnsi="Times New Roman" w:eastAsia="仿宋"/>
          <w:sz w:val="24"/>
        </w:rPr>
      </w:pPr>
    </w:p>
    <w:p>
      <w:pPr>
        <w:spacing w:line="396" w:lineRule="exact"/>
        <w:ind w:firstLine="482" w:firstLineChars="200"/>
        <w:rPr>
          <w:rFonts w:ascii="Times New Roman" w:hAnsi="Times New Roman" w:eastAsia="仿宋"/>
          <w:b/>
          <w:sz w:val="24"/>
        </w:rPr>
      </w:pPr>
      <w:r>
        <w:rPr>
          <w:rFonts w:ascii="Times New Roman" w:hAnsi="Times New Roman" w:eastAsia="仿宋"/>
          <w:b/>
          <w:sz w:val="24"/>
        </w:rPr>
        <w:t>九、其他</w:t>
      </w:r>
    </w:p>
    <w:p>
      <w:pPr>
        <w:spacing w:line="396" w:lineRule="exact"/>
        <w:ind w:firstLine="480" w:firstLineChars="200"/>
        <w:rPr>
          <w:rFonts w:ascii="Times New Roman" w:hAnsi="Times New Roman" w:eastAsia="仿宋"/>
          <w:sz w:val="24"/>
        </w:rPr>
      </w:pPr>
      <w:r>
        <w:rPr>
          <w:rFonts w:ascii="Times New Roman" w:hAnsi="Times New Roman" w:eastAsia="仿宋"/>
          <w:sz w:val="24"/>
        </w:rPr>
        <w:t>1.如有未尽事宜，由双方依法订立补充合同。</w:t>
      </w:r>
    </w:p>
    <w:p>
      <w:pPr>
        <w:spacing w:line="396" w:lineRule="exact"/>
        <w:ind w:firstLine="480" w:firstLineChars="200"/>
        <w:rPr>
          <w:rFonts w:ascii="Times New Roman" w:hAnsi="Times New Roman" w:eastAsia="仿宋"/>
          <w:sz w:val="24"/>
        </w:rPr>
      </w:pPr>
      <w:r>
        <w:rPr>
          <w:rFonts w:ascii="Times New Roman" w:hAnsi="Times New Roman" w:eastAsia="仿宋"/>
          <w:sz w:val="24"/>
        </w:rPr>
        <w:t>2.本合同双方应加盖骑缝章。</w:t>
      </w:r>
    </w:p>
    <w:p>
      <w:pPr>
        <w:spacing w:line="396" w:lineRule="exact"/>
        <w:ind w:firstLine="480" w:firstLineChars="200"/>
        <w:rPr>
          <w:rFonts w:ascii="Times New Roman" w:hAnsi="Times New Roman" w:eastAsia="仿宋"/>
          <w:sz w:val="24"/>
        </w:rPr>
      </w:pPr>
      <w:r>
        <w:rPr>
          <w:rFonts w:ascii="Times New Roman" w:hAnsi="Times New Roman" w:eastAsia="仿宋"/>
          <w:sz w:val="24"/>
        </w:rPr>
        <w:t>3.本合同一式四份，自双方签章并经代理机构存档编号后生效。甲方、乙方、政府采购管理部门、采购代理机构各一份。</w:t>
      </w:r>
    </w:p>
    <w:p>
      <w:pPr>
        <w:pStyle w:val="14"/>
        <w:spacing w:line="360" w:lineRule="auto"/>
        <w:ind w:firstLine="480"/>
        <w:rPr>
          <w:rFonts w:ascii="Times New Roman" w:hAnsi="Times New Roman" w:cs="Times New Roman"/>
          <w:color w:val="000000"/>
          <w:sz w:val="24"/>
        </w:rPr>
      </w:pPr>
    </w:p>
    <w:p>
      <w:pPr>
        <w:spacing w:line="400" w:lineRule="exact"/>
        <w:ind w:firstLine="480" w:firstLineChars="200"/>
        <w:rPr>
          <w:rFonts w:ascii="Times New Roman" w:hAnsi="Times New Roman" w:eastAsia="仿宋"/>
          <w:sz w:val="24"/>
        </w:rPr>
      </w:pPr>
      <w:r>
        <w:rPr>
          <w:rFonts w:ascii="Times New Roman" w:hAnsi="Times New Roman" w:eastAsia="仿宋"/>
          <w:sz w:val="24"/>
        </w:rPr>
        <w:t xml:space="preserve">甲方：   （盖单位公章）   </w:t>
      </w:r>
      <w:r>
        <w:rPr>
          <w:rFonts w:ascii="Times New Roman" w:hAnsi="Times New Roman" w:eastAsia="仿宋"/>
          <w:sz w:val="24"/>
        </w:rPr>
        <w:tab/>
      </w:r>
      <w:r>
        <w:rPr>
          <w:rFonts w:ascii="Times New Roman" w:hAnsi="Times New Roman" w:eastAsia="仿宋"/>
          <w:sz w:val="24"/>
        </w:rPr>
        <w:tab/>
      </w:r>
      <w:r>
        <w:rPr>
          <w:rFonts w:ascii="Times New Roman" w:hAnsi="Times New Roman" w:eastAsia="仿宋"/>
          <w:sz w:val="24"/>
        </w:rPr>
        <w:t xml:space="preserve">    乙方：   （盖单位公章）</w:t>
      </w:r>
    </w:p>
    <w:p>
      <w:pPr>
        <w:spacing w:line="400" w:lineRule="exact"/>
        <w:ind w:firstLine="480" w:firstLineChars="200"/>
        <w:rPr>
          <w:rFonts w:ascii="Times New Roman" w:hAnsi="Times New Roman" w:eastAsia="仿宋"/>
          <w:sz w:val="24"/>
        </w:rPr>
      </w:pPr>
      <w:r>
        <w:rPr>
          <w:rFonts w:ascii="Times New Roman" w:hAnsi="Times New Roman" w:eastAsia="仿宋"/>
          <w:sz w:val="24"/>
        </w:rPr>
        <w:t>法定代表人（授权代表）：            法定代表人（授权代表）：</w:t>
      </w:r>
    </w:p>
    <w:p>
      <w:pPr>
        <w:spacing w:line="400" w:lineRule="exact"/>
        <w:ind w:firstLine="480" w:firstLineChars="200"/>
        <w:rPr>
          <w:rFonts w:ascii="Times New Roman" w:hAnsi="Times New Roman" w:eastAsia="仿宋"/>
          <w:sz w:val="24"/>
        </w:rPr>
      </w:pPr>
      <w:r>
        <w:rPr>
          <w:rFonts w:ascii="Times New Roman" w:hAnsi="Times New Roman" w:eastAsia="仿宋"/>
          <w:sz w:val="24"/>
        </w:rPr>
        <w:t>地    址：                         地    址：</w:t>
      </w:r>
    </w:p>
    <w:p>
      <w:pPr>
        <w:spacing w:line="400" w:lineRule="exact"/>
        <w:ind w:firstLine="480" w:firstLineChars="200"/>
        <w:rPr>
          <w:rFonts w:ascii="Times New Roman" w:hAnsi="Times New Roman" w:eastAsia="仿宋"/>
          <w:sz w:val="24"/>
        </w:rPr>
      </w:pPr>
      <w:r>
        <w:rPr>
          <w:rFonts w:ascii="Times New Roman" w:hAnsi="Times New Roman" w:eastAsia="仿宋"/>
          <w:sz w:val="24"/>
        </w:rPr>
        <w:t>开户银行：                         开户银行：</w:t>
      </w:r>
    </w:p>
    <w:p>
      <w:pPr>
        <w:spacing w:line="400" w:lineRule="exact"/>
        <w:ind w:firstLine="480" w:firstLineChars="200"/>
        <w:rPr>
          <w:rFonts w:ascii="Times New Roman" w:hAnsi="Times New Roman" w:eastAsia="仿宋"/>
          <w:sz w:val="24"/>
        </w:rPr>
      </w:pPr>
      <w:r>
        <w:rPr>
          <w:rFonts w:ascii="Times New Roman" w:hAnsi="Times New Roman" w:eastAsia="仿宋"/>
          <w:sz w:val="24"/>
        </w:rPr>
        <w:t>账号：                             账号：</w:t>
      </w:r>
    </w:p>
    <w:p>
      <w:pPr>
        <w:spacing w:line="400" w:lineRule="exact"/>
        <w:ind w:firstLine="480" w:firstLineChars="200"/>
        <w:rPr>
          <w:rFonts w:ascii="Times New Roman" w:hAnsi="Times New Roman" w:eastAsia="仿宋"/>
          <w:sz w:val="24"/>
        </w:rPr>
      </w:pPr>
      <w:r>
        <w:rPr>
          <w:rFonts w:ascii="Times New Roman" w:hAnsi="Times New Roman" w:eastAsia="仿宋"/>
          <w:sz w:val="24"/>
        </w:rPr>
        <w:t>电    话：                         电    话：</w:t>
      </w:r>
    </w:p>
    <w:p>
      <w:pPr>
        <w:spacing w:line="400" w:lineRule="exact"/>
        <w:ind w:firstLine="480" w:firstLineChars="200"/>
        <w:rPr>
          <w:rFonts w:ascii="Times New Roman" w:hAnsi="Times New Roman" w:eastAsia="仿宋"/>
          <w:sz w:val="24"/>
        </w:rPr>
      </w:pPr>
      <w:r>
        <w:rPr>
          <w:rFonts w:ascii="Times New Roman" w:hAnsi="Times New Roman" w:eastAsia="仿宋"/>
          <w:sz w:val="24"/>
        </w:rPr>
        <w:t>传    真：                         传    真：</w:t>
      </w:r>
    </w:p>
    <w:p>
      <w:pPr>
        <w:spacing w:line="400" w:lineRule="exact"/>
        <w:ind w:firstLine="480" w:firstLineChars="200"/>
        <w:rPr>
          <w:rFonts w:ascii="Times New Roman" w:hAnsi="Times New Roman" w:eastAsia="仿宋"/>
          <w:sz w:val="24"/>
        </w:rPr>
      </w:pPr>
      <w:r>
        <w:rPr>
          <w:rFonts w:ascii="Times New Roman" w:hAnsi="Times New Roman" w:eastAsia="仿宋"/>
          <w:sz w:val="24"/>
        </w:rPr>
        <w:t xml:space="preserve">签约日期：____年__月__日 </w:t>
      </w:r>
      <w:r>
        <w:rPr>
          <w:rFonts w:ascii="Times New Roman" w:hAnsi="Times New Roman" w:eastAsia="仿宋"/>
          <w:sz w:val="24"/>
        </w:rPr>
        <w:tab/>
      </w:r>
      <w:r>
        <w:rPr>
          <w:rFonts w:ascii="Times New Roman" w:hAnsi="Times New Roman" w:eastAsia="仿宋"/>
          <w:sz w:val="24"/>
        </w:rPr>
        <w:tab/>
      </w:r>
      <w:r>
        <w:rPr>
          <w:rFonts w:ascii="Times New Roman" w:hAnsi="Times New Roman" w:eastAsia="仿宋"/>
          <w:sz w:val="24"/>
        </w:rPr>
        <w:tab/>
      </w:r>
      <w:r>
        <w:rPr>
          <w:rFonts w:ascii="Times New Roman" w:hAnsi="Times New Roman" w:eastAsia="仿宋"/>
          <w:sz w:val="24"/>
        </w:rPr>
        <w:t>签约日期：____年__月__日</w:t>
      </w:r>
      <w:bookmarkStart w:id="57" w:name="_Toc349810624"/>
      <w:bookmarkEnd w:id="57"/>
      <w:bookmarkStart w:id="58" w:name="_Toc350864527"/>
      <w:bookmarkEnd w:id="58"/>
    </w:p>
    <w:p/>
    <w:p/>
    <w:p/>
    <w:p/>
    <w:p/>
    <w:p/>
    <w:p/>
    <w:p/>
    <w:p/>
    <w:p/>
    <w:p/>
    <w:p/>
    <w:p/>
    <w:p/>
    <w:p/>
    <w:p/>
    <w:p/>
    <w:p/>
    <w:p/>
    <w:p/>
    <w:p/>
    <w:p/>
    <w:p/>
    <w:p/>
    <w:p/>
    <w:p/>
    <w:p/>
    <w:p/>
    <w:p/>
    <w:p/>
    <w:p/>
    <w:p/>
    <w:p/>
    <w:p/>
    <w:p/>
    <w:p/>
    <w:p/>
    <w:p/>
    <w:p/>
    <w:sectPr>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华文中宋">
    <w:altName w:val="宋体"/>
    <w:panose1 w:val="00000000000000000000"/>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jc w:val="center"/>
                          </w:pPr>
                          <w:r>
                            <w:fldChar w:fldCharType="begin"/>
                          </w:r>
                          <w:r>
                            <w:instrText xml:space="preserve"> PAGE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jc w:val="center"/>
                    </w:pPr>
                    <w:r>
                      <w:fldChar w:fldCharType="begin"/>
                    </w:r>
                    <w:r>
                      <w:instrText xml:space="preserve"> PAGE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rPr>
                              <w:rFonts w:eastAsia="宋体"/>
                            </w:rPr>
                          </w:pPr>
                          <w:r>
                            <w:rPr>
                              <w:rFonts w:hint="eastAsia" w:eastAsia="宋体"/>
                            </w:rPr>
                            <w:t xml:space="preserve">第 </w:t>
                          </w: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1</w:t>
                          </w:r>
                          <w:r>
                            <w:rPr>
                              <w:rFonts w:hint="eastAsia" w:eastAsia="宋体"/>
                            </w:rPr>
                            <w:fldChar w:fldCharType="end"/>
                          </w:r>
                          <w:r>
                            <w:rPr>
                              <w:rFonts w:hint="eastAsia" w:eastAsia="宋体"/>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wVircYBAACb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SkjuhvD5HGyNMl1BGKWCWH3izzm/YrLcVjP1c9/FOb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bBWKtxgEAAJsDAAAOAAAAAAAAAAEAIAAAAB4BAABkcnMvZTJvRG9jLnht&#10;bFBLBQYAAAAABgAGAFkBAABWBQAAAAA=&#10;">
              <v:fill on="f" focussize="0,0"/>
              <v:stroke on="f"/>
              <v:imagedata o:title=""/>
              <o:lock v:ext="edit" aspectratio="f"/>
              <v:textbox inset="0mm,0mm,0mm,0mm" style="mso-fit-shape-to-text:t;">
                <w:txbxContent>
                  <w:p>
                    <w:pPr>
                      <w:pStyle w:val="4"/>
                      <w:rPr>
                        <w:rFonts w:eastAsia="宋体"/>
                      </w:rPr>
                    </w:pPr>
                    <w:r>
                      <w:rPr>
                        <w:rFonts w:hint="eastAsia" w:eastAsia="宋体"/>
                      </w:rPr>
                      <w:t xml:space="preserve">第 </w:t>
                    </w: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1</w:t>
                    </w:r>
                    <w:r>
                      <w:rPr>
                        <w:rFonts w:hint="eastAsia" w:eastAsia="宋体"/>
                      </w:rPr>
                      <w:fldChar w:fldCharType="end"/>
                    </w:r>
                    <w:r>
                      <w:rPr>
                        <w:rFonts w:hint="eastAsia" w:eastAsia="宋体"/>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jc w:val="center"/>
                          </w:pPr>
                          <w:r>
                            <w:fldChar w:fldCharType="begin"/>
                          </w:r>
                          <w:r>
                            <w:instrText xml:space="preserve"> PAGE </w:instrText>
                          </w:r>
                          <w:r>
                            <w:fldChar w:fldCharType="separate"/>
                          </w:r>
                          <w:r>
                            <w:t>47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jc w:val="center"/>
                    </w:pPr>
                    <w:r>
                      <w:fldChar w:fldCharType="begin"/>
                    </w:r>
                    <w:r>
                      <w:instrText xml:space="preserve"> PAGE </w:instrText>
                    </w:r>
                    <w:r>
                      <w:fldChar w:fldCharType="separate"/>
                    </w:r>
                    <w:r>
                      <w:t>47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snapToGri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0A2511"/>
    <w:multiLevelType w:val="singleLevel"/>
    <w:tmpl w:val="8B0A2511"/>
    <w:lvl w:ilvl="0" w:tentative="0">
      <w:start w:val="2"/>
      <w:numFmt w:val="decimal"/>
      <w:suff w:val="nothing"/>
      <w:lvlText w:val="（%1）"/>
      <w:lvlJc w:val="left"/>
      <w:rPr>
        <w:rFonts w:hint="default"/>
        <w:b w:val="0"/>
        <w:bCs w:val="0"/>
      </w:rPr>
    </w:lvl>
  </w:abstractNum>
  <w:abstractNum w:abstractNumId="1">
    <w:nsid w:val="02470982"/>
    <w:multiLevelType w:val="multilevel"/>
    <w:tmpl w:val="02470982"/>
    <w:lvl w:ilvl="0" w:tentative="0">
      <w:start w:val="1"/>
      <w:numFmt w:val="japaneseCounting"/>
      <w:lvlText w:val="第%1章"/>
      <w:lvlJc w:val="left"/>
      <w:pPr>
        <w:ind w:left="1296" w:hanging="1275"/>
      </w:pPr>
      <w:rPr>
        <w:rFonts w:hint="default"/>
      </w:rPr>
    </w:lvl>
    <w:lvl w:ilvl="1" w:tentative="0">
      <w:start w:val="1"/>
      <w:numFmt w:val="lowerLetter"/>
      <w:lvlText w:val="%2)"/>
      <w:lvlJc w:val="left"/>
      <w:pPr>
        <w:ind w:left="861" w:hanging="420"/>
      </w:pPr>
    </w:lvl>
    <w:lvl w:ilvl="2" w:tentative="0">
      <w:start w:val="1"/>
      <w:numFmt w:val="lowerRoman"/>
      <w:lvlText w:val="%3."/>
      <w:lvlJc w:val="right"/>
      <w:pPr>
        <w:ind w:left="1281" w:hanging="420"/>
      </w:pPr>
    </w:lvl>
    <w:lvl w:ilvl="3" w:tentative="0">
      <w:start w:val="1"/>
      <w:numFmt w:val="decimal"/>
      <w:lvlText w:val="%4."/>
      <w:lvlJc w:val="left"/>
      <w:pPr>
        <w:ind w:left="1701" w:hanging="420"/>
      </w:pPr>
    </w:lvl>
    <w:lvl w:ilvl="4" w:tentative="0">
      <w:start w:val="1"/>
      <w:numFmt w:val="lowerLetter"/>
      <w:lvlText w:val="%5)"/>
      <w:lvlJc w:val="left"/>
      <w:pPr>
        <w:ind w:left="2121" w:hanging="420"/>
      </w:pPr>
    </w:lvl>
    <w:lvl w:ilvl="5" w:tentative="0">
      <w:start w:val="1"/>
      <w:numFmt w:val="lowerRoman"/>
      <w:lvlText w:val="%6."/>
      <w:lvlJc w:val="right"/>
      <w:pPr>
        <w:ind w:left="2541" w:hanging="420"/>
      </w:pPr>
    </w:lvl>
    <w:lvl w:ilvl="6" w:tentative="0">
      <w:start w:val="1"/>
      <w:numFmt w:val="decimal"/>
      <w:lvlText w:val="%7."/>
      <w:lvlJc w:val="left"/>
      <w:pPr>
        <w:ind w:left="2961" w:hanging="420"/>
      </w:pPr>
    </w:lvl>
    <w:lvl w:ilvl="7" w:tentative="0">
      <w:start w:val="1"/>
      <w:numFmt w:val="lowerLetter"/>
      <w:lvlText w:val="%8)"/>
      <w:lvlJc w:val="left"/>
      <w:pPr>
        <w:ind w:left="3381" w:hanging="420"/>
      </w:pPr>
    </w:lvl>
    <w:lvl w:ilvl="8" w:tentative="0">
      <w:start w:val="1"/>
      <w:numFmt w:val="lowerRoman"/>
      <w:lvlText w:val="%9."/>
      <w:lvlJc w:val="right"/>
      <w:pPr>
        <w:ind w:left="3801" w:hanging="420"/>
      </w:pPr>
    </w:lvl>
  </w:abstractNum>
  <w:abstractNum w:abstractNumId="2">
    <w:nsid w:val="66667882"/>
    <w:multiLevelType w:val="singleLevel"/>
    <w:tmpl w:val="66667882"/>
    <w:lvl w:ilvl="0" w:tentative="0">
      <w:start w:val="1"/>
      <w:numFmt w:val="chineseCounting"/>
      <w:suff w:val="nothing"/>
      <w:lvlText w:val="%1、"/>
      <w:lvlJc w:val="left"/>
      <w:rPr>
        <w:rFonts w:hint="eastAsia"/>
      </w:rPr>
    </w:lvl>
  </w:abstractNum>
  <w:abstractNum w:abstractNumId="3">
    <w:nsid w:val="6D9215CB"/>
    <w:multiLevelType w:val="singleLevel"/>
    <w:tmpl w:val="6D9215CB"/>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zNjAyNDNhMzQxOGZhMjY0N2Y2ZTQzM2Y4YjUzZjUifQ=="/>
  </w:docVars>
  <w:rsids>
    <w:rsidRoot w:val="00B00EEC"/>
    <w:rsid w:val="00325A82"/>
    <w:rsid w:val="003875D6"/>
    <w:rsid w:val="00697748"/>
    <w:rsid w:val="00B00EEC"/>
    <w:rsid w:val="0FD113DD"/>
    <w:rsid w:val="18EB7C93"/>
    <w:rsid w:val="19A36905"/>
    <w:rsid w:val="294F1523"/>
    <w:rsid w:val="41495425"/>
    <w:rsid w:val="53B675E2"/>
    <w:rsid w:val="58053CAA"/>
    <w:rsid w:val="5CB62EEC"/>
    <w:rsid w:val="789E3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unhideWhenUsed/>
    <w:qFormat/>
    <w:uiPriority w:val="9"/>
    <w:pPr>
      <w:keepNext/>
      <w:keepLines/>
      <w:spacing w:before="260" w:after="260" w:line="416" w:lineRule="auto"/>
      <w:outlineLvl w:val="2"/>
    </w:pPr>
    <w:rPr>
      <w:rFonts w:ascii="Times New Roman" w:hAnsi="Times New Roman" w:eastAsia="宋体" w:cs="Times New Roman"/>
      <w:b/>
      <w:bCs/>
      <w:sz w:val="32"/>
      <w:szCs w:val="32"/>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line="360" w:lineRule="auto"/>
      <w:jc w:val="left"/>
    </w:pPr>
    <w:rPr>
      <w:rFonts w:ascii="Times New Roman" w:hAnsi="宋体" w:eastAsia="宋体" w:cs="Times New Roman"/>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Body Text First Indent"/>
    <w:basedOn w:val="2"/>
    <w:qFormat/>
    <w:uiPriority w:val="0"/>
    <w:pPr>
      <w:tabs>
        <w:tab w:val="left" w:pos="425"/>
        <w:tab w:val="left" w:pos="720"/>
      </w:tabs>
      <w:spacing w:beforeLines="50"/>
      <w:ind w:left="720" w:hanging="720"/>
    </w:pPr>
    <w:rPr>
      <w:color w:val="000000"/>
      <w:lang w:val="zh-CN"/>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paragraph" w:styleId="10">
    <w:name w:val="List Paragraph"/>
    <w:basedOn w:val="1"/>
    <w:qFormat/>
    <w:uiPriority w:val="99"/>
    <w:pPr>
      <w:ind w:firstLine="420" w:firstLineChars="200"/>
    </w:pPr>
    <w:rPr>
      <w:rFonts w:cs="Times New Roman"/>
    </w:rPr>
  </w:style>
  <w:style w:type="paragraph" w:customStyle="1" w:styleId="1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3">
    <w:name w:val="表格"/>
    <w:basedOn w:val="1"/>
    <w:qFormat/>
    <w:uiPriority w:val="0"/>
    <w:pPr>
      <w:spacing w:line="400" w:lineRule="exact"/>
    </w:pPr>
    <w:rPr>
      <w:rFonts w:ascii="Times New Roman" w:hAnsi="Times New Roman" w:eastAsia="宋体" w:cs="Times New Roman"/>
      <w:sz w:val="24"/>
      <w:szCs w:val="24"/>
    </w:rPr>
  </w:style>
  <w:style w:type="paragraph" w:customStyle="1" w:styleId="14">
    <w:name w:val="列出段落1"/>
    <w:basedOn w:val="1"/>
    <w:qFormat/>
    <w:uiPriority w:val="0"/>
    <w:pPr>
      <w:ind w:firstLine="420" w:firstLineChars="200"/>
    </w:pPr>
    <w:rPr>
      <w:kern w:val="0"/>
      <w:sz w:val="20"/>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49</Pages>
  <Words>29067</Words>
  <Characters>30869</Characters>
  <Lines>236</Lines>
  <Paragraphs>66</Paragraphs>
  <TotalTime>0</TotalTime>
  <ScaleCrop>false</ScaleCrop>
  <LinksUpToDate>false</LinksUpToDate>
  <CharactersWithSpaces>31554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2022-05-18T02:00:00Z</dcterms:created>
  <dc:creator>Administrator</dc:creator>
  <cp:lastModifiedBy>June</cp:lastModifiedBy>
  <dcterms:modified xsi:type="dcterms:W3CDTF">2022-05-19T01:20:05Z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67E8674913394455997E05A890EF4601</vt:lpwstr>
  </property>
</Properties>
</file>