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  <w:outlineLvl w:val="2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bookmarkStart w:id="0" w:name="bookmark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3:</w:t>
      </w:r>
    </w:p>
    <w:p>
      <w:pPr>
        <w:keepNext/>
        <w:keepLines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center"/>
        <w:outlineLvl w:val="2"/>
        <w:rPr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CN" w:eastAsia="zh-CN" w:bidi="zh-CN"/>
        </w:rPr>
        <w:t>镇村公共设施和公益事业建设用地房地一体确权登记办理</w:t>
      </w:r>
      <w:bookmarkEnd w:id="0"/>
    </w:p>
    <w:bookmarkEnd w:id="1"/>
    <w:tbl>
      <w:tblPr>
        <w:tblStyle w:val="3"/>
        <w:tblW w:w="924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2"/>
        <w:gridCol w:w="3254"/>
        <w:gridCol w:w="2023"/>
        <w:gridCol w:w="27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序号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材料名称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材料详细要求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（一）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不动产登记申请书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登记机构提供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4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（二）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申请人身份证明：1.申请人为法人或其他组织的：提交法人登记证书；企业营业执照；组织机构代码证（三证合一的营 业执照除外）；2.申请人为自 然人的，提交身份证明。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1.法人登记证书； 2.企业营业执照； 3.组织机构代码 证；4.三证合一的 营业执照；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>5.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有效身份证明（验原 件，交复印件）。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申请人为法人或其他组织的，已在不动产登记机构办理不动产相关登记 业务的，不再提交：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>1.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法人登记证；2.企业营业 执照；3.组织机构代码 证；4.三证合一的营业执 照（复印件）。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2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（三）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1.委托代理人申请登记的，还 应提交授权委托书和受托人 的有效身份证明；2.个人委托 代理人申请登记，不能在现场 委托的，授权委托书应经依法 公证；3.代理境外申请人申请 登记的，授权委托书和被代理 人身份证明应经依法公证或 者认证。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授权委托书要写明 委托事项和权限，除授权办理具体事务外，还包括是否代为签收文书、变更或撤回申请等。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（四）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有批准立项权的部门出具的立项、核准或备案文件、建设用地规划许可证、审批单、规划定点红线图或用地规划批复、选址意见书、蓝线图、规划设计条件通知书或总平面图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相关部门及规划行政主管部门出具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exac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（五）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不动产权籍调查表、编制有宗 地代码的宗地图、宗地界址点坐标等不动产权籍调查成果。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不动产权籍调查表由登记机构提供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4BAA21-1CCA-4793-85B6-3593BD1E45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532DE7F3-6141-4490-A9F7-CB9E05A9528A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56EF15CB-8A4C-46D2-9DD6-F4B14533D3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04C944B-60A7-47D1-85B7-E3843FF7C1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D9E71ED-6F15-48A6-AEA9-5657AD746F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jA5OGE3YmY5OWU1NDI2MGYwYzAwYjAxYmEyYTgifQ=="/>
  </w:docVars>
  <w:rsids>
    <w:rsidRoot w:val="40547078"/>
    <w:rsid w:val="405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alibri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2022-05-19T10:48:00Z</dcterms:created>
  <dc:creator>KKKKKIienma</dc:creator>
  <cp:lastModifiedBy>KKKKKIienma</cp:lastModifiedBy>
  <dcterms:modified xsi:type="dcterms:W3CDTF">2022-05-19T10:49:21Z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CB6FFD8D1F3648BCB34933F32DCD9FC2</vt:lpwstr>
  </property>
</Properties>
</file>