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DE" w:rsidRDefault="001542DE"/>
    <w:tbl>
      <w:tblPr>
        <w:tblW w:w="9017" w:type="dxa"/>
        <w:tblLayout w:type="fixed"/>
        <w:tblLook w:val="04A0"/>
      </w:tblPr>
      <w:tblGrid>
        <w:gridCol w:w="581"/>
        <w:gridCol w:w="567"/>
        <w:gridCol w:w="567"/>
        <w:gridCol w:w="567"/>
        <w:gridCol w:w="445"/>
        <w:gridCol w:w="355"/>
        <w:gridCol w:w="1750"/>
        <w:gridCol w:w="681"/>
        <w:gridCol w:w="1961"/>
        <w:gridCol w:w="614"/>
        <w:gridCol w:w="153"/>
        <w:gridCol w:w="763"/>
        <w:gridCol w:w="13"/>
      </w:tblGrid>
      <w:tr w:rsidR="00CD41E2">
        <w:trPr>
          <w:gridAfter w:val="1"/>
          <w:wAfter w:w="13" w:type="dxa"/>
          <w:trHeight w:val="420"/>
        </w:trPr>
        <w:tc>
          <w:tcPr>
            <w:tcW w:w="9004" w:type="dxa"/>
            <w:gridSpan w:val="12"/>
            <w:tcBorders>
              <w:top w:val="nil"/>
              <w:left w:val="nil"/>
              <w:bottom w:val="nil"/>
              <w:right w:val="nil"/>
            </w:tcBorders>
            <w:shd w:val="clear" w:color="auto" w:fill="auto"/>
            <w:vAlign w:val="center"/>
          </w:tcPr>
          <w:p w:rsidR="00CD41E2" w:rsidRDefault="00CD41E2">
            <w:pPr>
              <w:overflowPunct w:val="0"/>
              <w:spacing w:line="320" w:lineRule="exact"/>
              <w:jc w:val="left"/>
              <w:rPr>
                <w:rFonts w:eastAsia="黑体"/>
                <w:bCs/>
                <w:sz w:val="32"/>
                <w:szCs w:val="32"/>
              </w:rPr>
            </w:pPr>
          </w:p>
          <w:p w:rsidR="00CD41E2" w:rsidRDefault="00DC75A5">
            <w:pPr>
              <w:overflowPunct w:val="0"/>
              <w:spacing w:line="320" w:lineRule="exact"/>
              <w:jc w:val="left"/>
              <w:rPr>
                <w:rFonts w:eastAsia="黑体"/>
                <w:bCs/>
                <w:sz w:val="32"/>
                <w:szCs w:val="32"/>
              </w:rPr>
            </w:pPr>
            <w:r>
              <w:rPr>
                <w:rFonts w:eastAsia="黑体"/>
                <w:bCs/>
                <w:sz w:val="32"/>
                <w:szCs w:val="32"/>
              </w:rPr>
              <w:t>附件</w:t>
            </w:r>
            <w:r>
              <w:rPr>
                <w:rFonts w:eastAsia="黑体"/>
                <w:bCs/>
                <w:sz w:val="32"/>
                <w:szCs w:val="32"/>
              </w:rPr>
              <w:t>3</w:t>
            </w:r>
          </w:p>
          <w:p w:rsidR="00CD41E2" w:rsidRDefault="00CD41E2">
            <w:pPr>
              <w:overflowPunct w:val="0"/>
              <w:spacing w:line="320" w:lineRule="exact"/>
              <w:jc w:val="center"/>
              <w:rPr>
                <w:rFonts w:eastAsia="方正小标宋简体"/>
                <w:b/>
                <w:bCs/>
                <w:sz w:val="32"/>
                <w:szCs w:val="32"/>
              </w:rPr>
            </w:pPr>
          </w:p>
          <w:p w:rsidR="00CD41E2" w:rsidRDefault="00DC75A5">
            <w:pPr>
              <w:overflowPunct w:val="0"/>
              <w:spacing w:line="320" w:lineRule="exact"/>
              <w:jc w:val="center"/>
              <w:rPr>
                <w:rFonts w:eastAsia="方正小标宋简体"/>
                <w:b/>
                <w:bCs/>
                <w:sz w:val="32"/>
                <w:szCs w:val="32"/>
              </w:rPr>
            </w:pPr>
            <w:r>
              <w:rPr>
                <w:rFonts w:eastAsia="方正小标宋简体"/>
                <w:b/>
                <w:bCs/>
                <w:sz w:val="32"/>
                <w:szCs w:val="32"/>
              </w:rPr>
              <w:t>2022</w:t>
            </w:r>
            <w:r>
              <w:rPr>
                <w:rFonts w:eastAsia="方正小标宋简体"/>
                <w:b/>
                <w:bCs/>
                <w:sz w:val="32"/>
                <w:szCs w:val="32"/>
              </w:rPr>
              <w:t>年区级政府采购项目绩效评价指标体系</w:t>
            </w:r>
          </w:p>
        </w:tc>
      </w:tr>
      <w:tr w:rsidR="00CD41E2">
        <w:trPr>
          <w:trHeight w:val="210"/>
        </w:trPr>
        <w:tc>
          <w:tcPr>
            <w:tcW w:w="1148" w:type="dxa"/>
            <w:gridSpan w:val="2"/>
            <w:tcBorders>
              <w:top w:val="nil"/>
              <w:left w:val="nil"/>
              <w:bottom w:val="nil"/>
              <w:right w:val="nil"/>
            </w:tcBorders>
            <w:shd w:val="clear" w:color="auto" w:fill="auto"/>
            <w:vAlign w:val="center"/>
          </w:tcPr>
          <w:p w:rsidR="00CD41E2" w:rsidRDefault="00CD41E2">
            <w:pPr>
              <w:overflowPunct w:val="0"/>
              <w:spacing w:line="320" w:lineRule="exact"/>
              <w:jc w:val="center"/>
              <w:rPr>
                <w:sz w:val="16"/>
                <w:szCs w:val="16"/>
              </w:rPr>
            </w:pPr>
          </w:p>
        </w:tc>
        <w:tc>
          <w:tcPr>
            <w:tcW w:w="567" w:type="dxa"/>
            <w:tcBorders>
              <w:top w:val="nil"/>
              <w:left w:val="nil"/>
              <w:bottom w:val="nil"/>
              <w:right w:val="nil"/>
            </w:tcBorders>
            <w:shd w:val="clear" w:color="auto" w:fill="auto"/>
            <w:vAlign w:val="center"/>
          </w:tcPr>
          <w:p w:rsidR="00CD41E2" w:rsidRDefault="00CD41E2">
            <w:pPr>
              <w:overflowPunct w:val="0"/>
              <w:spacing w:line="320" w:lineRule="exact"/>
              <w:jc w:val="center"/>
              <w:rPr>
                <w:sz w:val="16"/>
                <w:szCs w:val="16"/>
              </w:rPr>
            </w:pPr>
          </w:p>
        </w:tc>
        <w:tc>
          <w:tcPr>
            <w:tcW w:w="567" w:type="dxa"/>
            <w:tcBorders>
              <w:top w:val="nil"/>
              <w:left w:val="nil"/>
              <w:bottom w:val="nil"/>
              <w:right w:val="nil"/>
            </w:tcBorders>
            <w:shd w:val="clear" w:color="auto" w:fill="auto"/>
            <w:vAlign w:val="center"/>
          </w:tcPr>
          <w:p w:rsidR="00CD41E2" w:rsidRDefault="00CD41E2">
            <w:pPr>
              <w:overflowPunct w:val="0"/>
              <w:spacing w:line="320" w:lineRule="exact"/>
              <w:jc w:val="center"/>
              <w:rPr>
                <w:b/>
                <w:bCs/>
                <w:sz w:val="16"/>
                <w:szCs w:val="16"/>
              </w:rPr>
            </w:pPr>
          </w:p>
        </w:tc>
        <w:tc>
          <w:tcPr>
            <w:tcW w:w="2550" w:type="dxa"/>
            <w:gridSpan w:val="3"/>
            <w:tcBorders>
              <w:top w:val="nil"/>
              <w:left w:val="nil"/>
              <w:bottom w:val="nil"/>
              <w:right w:val="nil"/>
            </w:tcBorders>
            <w:shd w:val="clear" w:color="auto" w:fill="auto"/>
            <w:vAlign w:val="center"/>
          </w:tcPr>
          <w:p w:rsidR="00CD41E2" w:rsidRDefault="00CD41E2">
            <w:pPr>
              <w:overflowPunct w:val="0"/>
              <w:spacing w:line="320" w:lineRule="exact"/>
              <w:jc w:val="center"/>
              <w:rPr>
                <w:b/>
                <w:bCs/>
                <w:sz w:val="16"/>
                <w:szCs w:val="16"/>
              </w:rPr>
            </w:pPr>
          </w:p>
        </w:tc>
        <w:tc>
          <w:tcPr>
            <w:tcW w:w="3256" w:type="dxa"/>
            <w:gridSpan w:val="3"/>
            <w:tcBorders>
              <w:top w:val="nil"/>
              <w:left w:val="nil"/>
              <w:bottom w:val="nil"/>
              <w:right w:val="nil"/>
            </w:tcBorders>
            <w:shd w:val="clear" w:color="auto" w:fill="auto"/>
            <w:vAlign w:val="center"/>
          </w:tcPr>
          <w:p w:rsidR="00CD41E2" w:rsidRDefault="00CD41E2">
            <w:pPr>
              <w:overflowPunct w:val="0"/>
              <w:spacing w:line="320" w:lineRule="exact"/>
              <w:jc w:val="center"/>
              <w:rPr>
                <w:b/>
                <w:bCs/>
                <w:sz w:val="16"/>
                <w:szCs w:val="16"/>
              </w:rPr>
            </w:pPr>
          </w:p>
        </w:tc>
        <w:tc>
          <w:tcPr>
            <w:tcW w:w="929" w:type="dxa"/>
            <w:gridSpan w:val="3"/>
            <w:tcBorders>
              <w:top w:val="nil"/>
              <w:left w:val="nil"/>
              <w:bottom w:val="nil"/>
              <w:right w:val="nil"/>
            </w:tcBorders>
            <w:shd w:val="clear" w:color="auto" w:fill="auto"/>
            <w:vAlign w:val="center"/>
          </w:tcPr>
          <w:p w:rsidR="00CD41E2" w:rsidRDefault="00CD41E2">
            <w:pPr>
              <w:overflowPunct w:val="0"/>
              <w:spacing w:line="320" w:lineRule="exact"/>
              <w:jc w:val="center"/>
              <w:rPr>
                <w:b/>
                <w:bCs/>
                <w:sz w:val="16"/>
                <w:szCs w:val="16"/>
              </w:rPr>
            </w:pPr>
          </w:p>
        </w:tc>
      </w:tr>
      <w:tr w:rsidR="00CD41E2">
        <w:trPr>
          <w:trHeight w:val="48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一级指标</w:t>
            </w:r>
          </w:p>
        </w:tc>
        <w:tc>
          <w:tcPr>
            <w:tcW w:w="567"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二级指标</w:t>
            </w:r>
          </w:p>
        </w:tc>
        <w:tc>
          <w:tcPr>
            <w:tcW w:w="1579"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三级指标</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分值</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评价内容</w:t>
            </w:r>
          </w:p>
        </w:tc>
        <w:tc>
          <w:tcPr>
            <w:tcW w:w="1961"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评分标准</w:t>
            </w:r>
          </w:p>
        </w:tc>
        <w:tc>
          <w:tcPr>
            <w:tcW w:w="1543" w:type="dxa"/>
            <w:gridSpan w:val="4"/>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评价得分</w:t>
            </w:r>
          </w:p>
        </w:tc>
      </w:tr>
      <w:tr w:rsidR="00CD41E2">
        <w:trPr>
          <w:trHeight w:val="348"/>
        </w:trPr>
        <w:tc>
          <w:tcPr>
            <w:tcW w:w="808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b/>
                <w:bCs/>
                <w:sz w:val="16"/>
                <w:szCs w:val="16"/>
              </w:rPr>
            </w:pPr>
            <w:r>
              <w:rPr>
                <w:b/>
                <w:bCs/>
                <w:sz w:val="16"/>
                <w:szCs w:val="16"/>
              </w:rPr>
              <w:t>得分合计</w:t>
            </w:r>
          </w:p>
        </w:tc>
        <w:tc>
          <w:tcPr>
            <w:tcW w:w="929" w:type="dxa"/>
            <w:gridSpan w:val="3"/>
            <w:tcBorders>
              <w:top w:val="nil"/>
              <w:left w:val="nil"/>
              <w:bottom w:val="single" w:sz="4" w:space="0" w:color="auto"/>
              <w:right w:val="single" w:sz="4" w:space="0" w:color="auto"/>
            </w:tcBorders>
            <w:shd w:val="clear" w:color="auto" w:fill="auto"/>
            <w:vAlign w:val="center"/>
          </w:tcPr>
          <w:p w:rsidR="00CD41E2" w:rsidRDefault="007250B7">
            <w:pPr>
              <w:overflowPunct w:val="0"/>
              <w:spacing w:line="320" w:lineRule="exact"/>
              <w:jc w:val="center"/>
              <w:rPr>
                <w:b/>
                <w:bCs/>
                <w:sz w:val="16"/>
                <w:szCs w:val="16"/>
              </w:rPr>
            </w:pPr>
            <w:r>
              <w:rPr>
                <w:rFonts w:hint="eastAsia"/>
                <w:b/>
                <w:bCs/>
                <w:sz w:val="16"/>
                <w:szCs w:val="16"/>
              </w:rPr>
              <w:t>99</w:t>
            </w:r>
          </w:p>
        </w:tc>
      </w:tr>
      <w:tr w:rsidR="00CD41E2">
        <w:trPr>
          <w:trHeight w:val="840"/>
        </w:trPr>
        <w:tc>
          <w:tcPr>
            <w:tcW w:w="581"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项目管理（</w:t>
            </w:r>
            <w:r>
              <w:rPr>
                <w:sz w:val="16"/>
                <w:szCs w:val="16"/>
              </w:rPr>
              <w:t>20</w:t>
            </w:r>
            <w:r>
              <w:rPr>
                <w:sz w:val="16"/>
                <w:szCs w:val="16"/>
              </w:rPr>
              <w:t>分）</w:t>
            </w: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岗位设置</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评价是否已依规设立政府采购专管员；工作岗位设置是否合理，权责是否清晰。</w:t>
            </w:r>
          </w:p>
        </w:tc>
        <w:tc>
          <w:tcPr>
            <w:tcW w:w="1961"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已设立专管员的得</w:t>
            </w:r>
            <w:r>
              <w:rPr>
                <w:sz w:val="16"/>
                <w:szCs w:val="16"/>
              </w:rPr>
              <w:t>2</w:t>
            </w:r>
            <w:r>
              <w:rPr>
                <w:sz w:val="16"/>
                <w:szCs w:val="16"/>
              </w:rPr>
              <w:t>分；</w:t>
            </w:r>
            <w:r>
              <w:rPr>
                <w:sz w:val="16"/>
                <w:szCs w:val="16"/>
              </w:rPr>
              <w:t>2.</w:t>
            </w:r>
            <w:r>
              <w:rPr>
                <w:sz w:val="16"/>
                <w:szCs w:val="16"/>
              </w:rPr>
              <w:t>工作岗位设置合理、权责清晰的得</w:t>
            </w:r>
            <w:r>
              <w:rPr>
                <w:sz w:val="16"/>
                <w:szCs w:val="16"/>
              </w:rPr>
              <w:t>1</w:t>
            </w:r>
            <w:r>
              <w:rPr>
                <w:sz w:val="16"/>
                <w:szCs w:val="16"/>
              </w:rPr>
              <w:t>分。</w:t>
            </w:r>
          </w:p>
        </w:tc>
        <w:tc>
          <w:tcPr>
            <w:tcW w:w="1543" w:type="dxa"/>
            <w:gridSpan w:val="4"/>
            <w:tcBorders>
              <w:top w:val="nil"/>
              <w:left w:val="nil"/>
              <w:bottom w:val="single" w:sz="4" w:space="0" w:color="auto"/>
              <w:right w:val="single" w:sz="4" w:space="0" w:color="auto"/>
            </w:tcBorders>
            <w:shd w:val="clear" w:color="auto" w:fill="auto"/>
            <w:vAlign w:val="center"/>
          </w:tcPr>
          <w:p w:rsidR="00CD41E2" w:rsidRDefault="007250B7" w:rsidP="007250B7">
            <w:pPr>
              <w:overflowPunct w:val="0"/>
              <w:spacing w:line="320" w:lineRule="exact"/>
              <w:jc w:val="center"/>
              <w:rPr>
                <w:sz w:val="16"/>
                <w:szCs w:val="16"/>
              </w:rPr>
            </w:pPr>
            <w:r>
              <w:rPr>
                <w:rFonts w:hint="eastAsia"/>
                <w:sz w:val="16"/>
                <w:szCs w:val="16"/>
              </w:rPr>
              <w:t>3</w:t>
            </w:r>
          </w:p>
        </w:tc>
      </w:tr>
      <w:tr w:rsidR="00CD41E2">
        <w:trPr>
          <w:trHeight w:val="84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320" w:lineRule="exact"/>
              <w:rPr>
                <w:sz w:val="16"/>
                <w:szCs w:val="16"/>
              </w:rPr>
            </w:pP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内控制度</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评价集中采购机构是否建立内部相互配合、相互监督、相互制约的内控制度体系，形式上可以单独制定，也可以概括制定，但相关内容不可缺少。</w:t>
            </w:r>
          </w:p>
        </w:tc>
        <w:tc>
          <w:tcPr>
            <w:tcW w:w="1961"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是否建立完善的岗位设置和人员执业控制管理制度、分级授权及集体决策控制管理制度、采购流程及重点环节控制管理制度、违法采购活动不组织控制管理制度、采购费用收取及退还控制管理制度，每缺一项，扣</w:t>
            </w:r>
            <w:r>
              <w:rPr>
                <w:sz w:val="16"/>
                <w:szCs w:val="16"/>
              </w:rPr>
              <w:t>1</w:t>
            </w:r>
            <w:r>
              <w:rPr>
                <w:sz w:val="16"/>
                <w:szCs w:val="16"/>
              </w:rPr>
              <w:t>分，扣完为止。</w:t>
            </w:r>
          </w:p>
        </w:tc>
        <w:tc>
          <w:tcPr>
            <w:tcW w:w="1543" w:type="dxa"/>
            <w:gridSpan w:val="4"/>
            <w:tcBorders>
              <w:top w:val="nil"/>
              <w:left w:val="nil"/>
              <w:bottom w:val="single" w:sz="4" w:space="0" w:color="auto"/>
              <w:right w:val="single" w:sz="4" w:space="0" w:color="auto"/>
            </w:tcBorders>
            <w:shd w:val="clear" w:color="auto" w:fill="auto"/>
            <w:vAlign w:val="center"/>
          </w:tcPr>
          <w:p w:rsidR="00CD41E2" w:rsidRDefault="007250B7" w:rsidP="007250B7">
            <w:pPr>
              <w:overflowPunct w:val="0"/>
              <w:spacing w:line="320" w:lineRule="exact"/>
              <w:jc w:val="center"/>
              <w:rPr>
                <w:sz w:val="16"/>
                <w:szCs w:val="16"/>
              </w:rPr>
            </w:pPr>
            <w:r>
              <w:rPr>
                <w:rFonts w:hint="eastAsia"/>
                <w:sz w:val="16"/>
                <w:szCs w:val="16"/>
              </w:rPr>
              <w:t>3</w:t>
            </w:r>
          </w:p>
        </w:tc>
      </w:tr>
      <w:tr w:rsidR="00CD41E2">
        <w:trPr>
          <w:trHeight w:val="42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320" w:lineRule="exact"/>
              <w:rPr>
                <w:sz w:val="16"/>
                <w:szCs w:val="16"/>
              </w:rPr>
            </w:pP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采购预算</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评价有无财政预算，采购金额是否超预算。</w:t>
            </w:r>
          </w:p>
        </w:tc>
        <w:tc>
          <w:tcPr>
            <w:tcW w:w="1961"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有采购预算，得</w:t>
            </w:r>
            <w:r>
              <w:rPr>
                <w:sz w:val="16"/>
                <w:szCs w:val="16"/>
              </w:rPr>
              <w:t>2</w:t>
            </w:r>
            <w:r>
              <w:rPr>
                <w:sz w:val="16"/>
                <w:szCs w:val="16"/>
              </w:rPr>
              <w:t>分；</w:t>
            </w:r>
            <w:r>
              <w:rPr>
                <w:sz w:val="16"/>
                <w:szCs w:val="16"/>
              </w:rPr>
              <w:t>2.</w:t>
            </w:r>
            <w:r>
              <w:rPr>
                <w:sz w:val="16"/>
                <w:szCs w:val="16"/>
              </w:rPr>
              <w:t>采购额控制在预算金额内的，得</w:t>
            </w:r>
            <w:r>
              <w:rPr>
                <w:sz w:val="16"/>
                <w:szCs w:val="16"/>
              </w:rPr>
              <w:t>1</w:t>
            </w:r>
            <w:r>
              <w:rPr>
                <w:sz w:val="16"/>
                <w:szCs w:val="16"/>
              </w:rPr>
              <w:t>分。</w:t>
            </w:r>
          </w:p>
        </w:tc>
        <w:tc>
          <w:tcPr>
            <w:tcW w:w="1543" w:type="dxa"/>
            <w:gridSpan w:val="4"/>
            <w:tcBorders>
              <w:top w:val="nil"/>
              <w:left w:val="nil"/>
              <w:bottom w:val="single" w:sz="4" w:space="0" w:color="auto"/>
              <w:right w:val="single" w:sz="4" w:space="0" w:color="auto"/>
            </w:tcBorders>
            <w:shd w:val="clear" w:color="auto" w:fill="auto"/>
            <w:vAlign w:val="center"/>
          </w:tcPr>
          <w:p w:rsidR="00CD41E2" w:rsidRDefault="007250B7" w:rsidP="007250B7">
            <w:pPr>
              <w:overflowPunct w:val="0"/>
              <w:spacing w:line="320" w:lineRule="exact"/>
              <w:jc w:val="center"/>
              <w:rPr>
                <w:sz w:val="16"/>
                <w:szCs w:val="16"/>
              </w:rPr>
            </w:pPr>
            <w:r>
              <w:rPr>
                <w:rFonts w:hint="eastAsia"/>
                <w:sz w:val="16"/>
                <w:szCs w:val="16"/>
              </w:rPr>
              <w:t>3</w:t>
            </w:r>
          </w:p>
        </w:tc>
      </w:tr>
      <w:tr w:rsidR="00CD41E2">
        <w:trPr>
          <w:trHeight w:val="42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320" w:lineRule="exact"/>
              <w:rPr>
                <w:sz w:val="16"/>
                <w:szCs w:val="16"/>
              </w:rPr>
            </w:pP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财务管理</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5</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评价财务核算及时、规范情况。</w:t>
            </w:r>
          </w:p>
        </w:tc>
        <w:tc>
          <w:tcPr>
            <w:tcW w:w="1961"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财务核算及时、规范的得</w:t>
            </w:r>
            <w:r>
              <w:rPr>
                <w:sz w:val="16"/>
                <w:szCs w:val="16"/>
              </w:rPr>
              <w:t>5</w:t>
            </w:r>
            <w:r>
              <w:rPr>
                <w:sz w:val="16"/>
                <w:szCs w:val="16"/>
              </w:rPr>
              <w:t>分，否则视情况扣分。</w:t>
            </w:r>
          </w:p>
        </w:tc>
        <w:tc>
          <w:tcPr>
            <w:tcW w:w="1543" w:type="dxa"/>
            <w:gridSpan w:val="4"/>
            <w:tcBorders>
              <w:top w:val="nil"/>
              <w:left w:val="nil"/>
              <w:bottom w:val="single" w:sz="4" w:space="0" w:color="auto"/>
              <w:right w:val="single" w:sz="4" w:space="0" w:color="auto"/>
            </w:tcBorders>
            <w:shd w:val="clear" w:color="auto" w:fill="auto"/>
            <w:vAlign w:val="center"/>
          </w:tcPr>
          <w:p w:rsidR="00CD41E2" w:rsidRDefault="007250B7" w:rsidP="007250B7">
            <w:pPr>
              <w:overflowPunct w:val="0"/>
              <w:spacing w:line="320" w:lineRule="exact"/>
              <w:jc w:val="center"/>
              <w:rPr>
                <w:sz w:val="16"/>
                <w:szCs w:val="16"/>
              </w:rPr>
            </w:pPr>
            <w:r>
              <w:rPr>
                <w:rFonts w:hint="eastAsia"/>
                <w:sz w:val="16"/>
                <w:szCs w:val="16"/>
              </w:rPr>
              <w:t>5</w:t>
            </w:r>
          </w:p>
        </w:tc>
      </w:tr>
      <w:tr w:rsidR="00CD41E2">
        <w:trPr>
          <w:trHeight w:val="42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320" w:lineRule="exact"/>
              <w:rPr>
                <w:sz w:val="16"/>
                <w:szCs w:val="16"/>
              </w:rPr>
            </w:pP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资金拨付</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评价资金拨付及时、合规情况。</w:t>
            </w:r>
          </w:p>
        </w:tc>
        <w:tc>
          <w:tcPr>
            <w:tcW w:w="1961"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资金拨付及时、合规得</w:t>
            </w:r>
            <w:r>
              <w:rPr>
                <w:sz w:val="16"/>
                <w:szCs w:val="16"/>
              </w:rPr>
              <w:t>3</w:t>
            </w:r>
            <w:r>
              <w:rPr>
                <w:sz w:val="16"/>
                <w:szCs w:val="16"/>
              </w:rPr>
              <w:t>分，否则视情况扣分。</w:t>
            </w:r>
          </w:p>
        </w:tc>
        <w:tc>
          <w:tcPr>
            <w:tcW w:w="1543" w:type="dxa"/>
            <w:gridSpan w:val="4"/>
            <w:tcBorders>
              <w:top w:val="nil"/>
              <w:left w:val="nil"/>
              <w:bottom w:val="single" w:sz="4" w:space="0" w:color="auto"/>
              <w:right w:val="single" w:sz="4" w:space="0" w:color="auto"/>
            </w:tcBorders>
            <w:shd w:val="clear" w:color="auto" w:fill="auto"/>
            <w:vAlign w:val="center"/>
          </w:tcPr>
          <w:p w:rsidR="00CD41E2" w:rsidRDefault="007250B7" w:rsidP="007250B7">
            <w:pPr>
              <w:overflowPunct w:val="0"/>
              <w:spacing w:line="320" w:lineRule="exact"/>
              <w:jc w:val="center"/>
              <w:rPr>
                <w:sz w:val="16"/>
                <w:szCs w:val="16"/>
              </w:rPr>
            </w:pPr>
            <w:r>
              <w:rPr>
                <w:rFonts w:hint="eastAsia"/>
                <w:sz w:val="16"/>
                <w:szCs w:val="16"/>
              </w:rPr>
              <w:t>2</w:t>
            </w:r>
          </w:p>
        </w:tc>
      </w:tr>
      <w:tr w:rsidR="00CD41E2">
        <w:trPr>
          <w:trHeight w:val="147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320" w:lineRule="exact"/>
              <w:rPr>
                <w:sz w:val="16"/>
                <w:szCs w:val="16"/>
              </w:rPr>
            </w:pPr>
          </w:p>
        </w:tc>
        <w:tc>
          <w:tcPr>
            <w:tcW w:w="567"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40" w:lineRule="exact"/>
              <w:jc w:val="center"/>
              <w:rPr>
                <w:sz w:val="16"/>
                <w:szCs w:val="16"/>
              </w:rPr>
            </w:pPr>
            <w:r>
              <w:rPr>
                <w:sz w:val="16"/>
                <w:szCs w:val="16"/>
              </w:rPr>
              <w:t>档案管理</w:t>
            </w:r>
          </w:p>
        </w:tc>
        <w:tc>
          <w:tcPr>
            <w:tcW w:w="1579"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4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4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40" w:lineRule="exact"/>
              <w:rPr>
                <w:sz w:val="16"/>
                <w:szCs w:val="16"/>
              </w:rPr>
            </w:pPr>
            <w:r>
              <w:rPr>
                <w:sz w:val="16"/>
                <w:szCs w:val="16"/>
              </w:rPr>
              <w:t>评价是否按照规定完整的、妥善的保存政府采购文件档案。</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40" w:lineRule="exact"/>
              <w:rPr>
                <w:sz w:val="16"/>
                <w:szCs w:val="16"/>
              </w:rPr>
            </w:pPr>
            <w:r>
              <w:rPr>
                <w:sz w:val="16"/>
                <w:szCs w:val="16"/>
              </w:rPr>
              <w:t>1.</w:t>
            </w:r>
            <w:r>
              <w:rPr>
                <w:sz w:val="16"/>
                <w:szCs w:val="16"/>
              </w:rPr>
              <w:t>丢失整个项目档案的，扣</w:t>
            </w:r>
            <w:r>
              <w:rPr>
                <w:sz w:val="16"/>
                <w:szCs w:val="16"/>
              </w:rPr>
              <w:t>3</w:t>
            </w:r>
            <w:r>
              <w:rPr>
                <w:sz w:val="16"/>
                <w:szCs w:val="16"/>
              </w:rPr>
              <w:t>分；档案不完整的视情况扣分；</w:t>
            </w:r>
            <w:r>
              <w:rPr>
                <w:sz w:val="16"/>
                <w:szCs w:val="16"/>
              </w:rPr>
              <w:t>2.</w:t>
            </w:r>
            <w:r>
              <w:rPr>
                <w:sz w:val="16"/>
                <w:szCs w:val="16"/>
              </w:rPr>
              <w:t>未集中归档保管的，扣</w:t>
            </w:r>
            <w:r>
              <w:rPr>
                <w:sz w:val="16"/>
                <w:szCs w:val="16"/>
              </w:rPr>
              <w:t>0.5</w:t>
            </w:r>
            <w:r>
              <w:rPr>
                <w:sz w:val="16"/>
                <w:szCs w:val="16"/>
              </w:rPr>
              <w:t>分；无档案索引目录的，扣</w:t>
            </w:r>
            <w:r>
              <w:rPr>
                <w:sz w:val="16"/>
                <w:szCs w:val="16"/>
              </w:rPr>
              <w:t>0.5</w:t>
            </w:r>
            <w:r>
              <w:rPr>
                <w:sz w:val="16"/>
                <w:szCs w:val="16"/>
              </w:rPr>
              <w:t>分；不及时归档的，扣</w:t>
            </w:r>
            <w:r>
              <w:rPr>
                <w:sz w:val="16"/>
                <w:szCs w:val="16"/>
              </w:rPr>
              <w:t>0.5</w:t>
            </w:r>
            <w:r>
              <w:rPr>
                <w:sz w:val="16"/>
                <w:szCs w:val="16"/>
              </w:rPr>
              <w:t>分。如果一个采购项目在该项上出现多个应当扣分的情形，以扣分最高的一项来计分，即仅扣一次分。如果一个项目在档案管理上出现了应当扣分的情形，应当同时按照项目数量累计扣分。该项分数扣完为止。</w:t>
            </w:r>
          </w:p>
        </w:tc>
        <w:tc>
          <w:tcPr>
            <w:tcW w:w="776"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42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40" w:lineRule="exact"/>
              <w:jc w:val="center"/>
              <w:rPr>
                <w:sz w:val="15"/>
                <w:szCs w:val="15"/>
              </w:rPr>
            </w:pPr>
            <w:r>
              <w:rPr>
                <w:sz w:val="15"/>
                <w:szCs w:val="15"/>
              </w:rPr>
              <w:t>采购管理（</w:t>
            </w:r>
            <w:r>
              <w:rPr>
                <w:sz w:val="15"/>
                <w:szCs w:val="15"/>
              </w:rPr>
              <w:t>30</w:t>
            </w:r>
            <w:r>
              <w:rPr>
                <w:sz w:val="15"/>
                <w:szCs w:val="15"/>
              </w:rPr>
              <w:t>分）</w:t>
            </w:r>
          </w:p>
        </w:tc>
        <w:tc>
          <w:tcPr>
            <w:tcW w:w="567"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委托代理</w:t>
            </w:r>
          </w:p>
        </w:tc>
        <w:tc>
          <w:tcPr>
            <w:tcW w:w="1579"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评价代理机构选择是否建立决策机制和代理协议签订是否合法合规。</w:t>
            </w:r>
          </w:p>
        </w:tc>
        <w:tc>
          <w:tcPr>
            <w:tcW w:w="2728"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代理机构选择科学合理的，得</w:t>
            </w:r>
            <w:r>
              <w:rPr>
                <w:sz w:val="16"/>
                <w:szCs w:val="16"/>
              </w:rPr>
              <w:t>2</w:t>
            </w:r>
            <w:r>
              <w:rPr>
                <w:sz w:val="16"/>
                <w:szCs w:val="16"/>
              </w:rPr>
              <w:t>分；</w:t>
            </w:r>
            <w:r>
              <w:rPr>
                <w:sz w:val="16"/>
                <w:szCs w:val="16"/>
              </w:rPr>
              <w:t>2.</w:t>
            </w:r>
            <w:r>
              <w:rPr>
                <w:sz w:val="16"/>
                <w:szCs w:val="16"/>
              </w:rPr>
              <w:t>代理协议签订合法合规的，得</w:t>
            </w:r>
            <w:r>
              <w:rPr>
                <w:sz w:val="16"/>
                <w:szCs w:val="16"/>
              </w:rPr>
              <w:t>1</w:t>
            </w:r>
            <w:r>
              <w:rPr>
                <w:sz w:val="16"/>
                <w:szCs w:val="16"/>
              </w:rPr>
              <w:t>分。</w:t>
            </w: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1050"/>
        </w:trPr>
        <w:tc>
          <w:tcPr>
            <w:tcW w:w="581" w:type="dxa"/>
            <w:vMerge/>
            <w:tcBorders>
              <w:top w:val="single" w:sz="4" w:space="0" w:color="auto"/>
              <w:left w:val="single" w:sz="4" w:space="0" w:color="auto"/>
              <w:right w:val="single" w:sz="4" w:space="0" w:color="auto"/>
            </w:tcBorders>
            <w:shd w:val="clear" w:color="auto" w:fill="auto"/>
            <w:vAlign w:val="center"/>
          </w:tcPr>
          <w:p w:rsidR="00CD41E2" w:rsidRDefault="00CD41E2">
            <w:pPr>
              <w:overflowPunct w:val="0"/>
              <w:spacing w:line="320" w:lineRule="exact"/>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政策执行</w:t>
            </w:r>
          </w:p>
        </w:tc>
        <w:tc>
          <w:tcPr>
            <w:tcW w:w="1012"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评价政府采购活动是否落实节约能源、保护环境、促进中小企业（包括监狱企业、残疾人福利性单位）发展，以及按照规定采购本国货物、工程和服务等政策。</w:t>
            </w:r>
          </w:p>
        </w:tc>
        <w:tc>
          <w:tcPr>
            <w:tcW w:w="2728"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根据采购项目实际情况，采购文件应当执行而未执行节能环保政策的，扣</w:t>
            </w:r>
            <w:r>
              <w:rPr>
                <w:sz w:val="16"/>
                <w:szCs w:val="16"/>
              </w:rPr>
              <w:t>1</w:t>
            </w:r>
            <w:r>
              <w:rPr>
                <w:sz w:val="16"/>
                <w:szCs w:val="16"/>
              </w:rPr>
              <w:t>分；依法应当对小微企业给予价格扣除而未给予的，扣</w:t>
            </w:r>
            <w:r>
              <w:rPr>
                <w:sz w:val="16"/>
                <w:szCs w:val="16"/>
              </w:rPr>
              <w:t>1</w:t>
            </w:r>
            <w:r>
              <w:rPr>
                <w:sz w:val="16"/>
                <w:szCs w:val="16"/>
              </w:rPr>
              <w:t>分；擅自采购进口产品的，扣</w:t>
            </w:r>
            <w:r>
              <w:rPr>
                <w:sz w:val="16"/>
                <w:szCs w:val="16"/>
              </w:rPr>
              <w:t>1</w:t>
            </w:r>
            <w:r>
              <w:rPr>
                <w:sz w:val="16"/>
                <w:szCs w:val="16"/>
              </w:rPr>
              <w:t>分。如果一个采购项目在该项上出现了多个问题，按照问题数量和项目数量同时累计扣分。该项分数扣完为止。</w:t>
            </w: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1050"/>
        </w:trPr>
        <w:tc>
          <w:tcPr>
            <w:tcW w:w="581" w:type="dxa"/>
            <w:vMerge/>
            <w:tcBorders>
              <w:left w:val="single" w:sz="4" w:space="0" w:color="auto"/>
              <w:right w:val="single" w:sz="4" w:space="0" w:color="auto"/>
            </w:tcBorders>
            <w:shd w:val="clear" w:color="auto" w:fill="auto"/>
            <w:vAlign w:val="center"/>
          </w:tcPr>
          <w:p w:rsidR="00CD41E2" w:rsidRDefault="00CD41E2">
            <w:pPr>
              <w:overflowPunct w:val="0"/>
              <w:spacing w:line="320" w:lineRule="exact"/>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采购文件编制</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评价采购文件内容是否完整，是否存在差别待遇或者歧视待遇，是否存在歧义、重大缺陷，评审方法和标准是否合法等。</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采购文件内容组成不完整的，扣</w:t>
            </w:r>
            <w:r>
              <w:rPr>
                <w:sz w:val="16"/>
                <w:szCs w:val="16"/>
              </w:rPr>
              <w:t>1</w:t>
            </w:r>
            <w:r>
              <w:rPr>
                <w:sz w:val="16"/>
                <w:szCs w:val="16"/>
              </w:rPr>
              <w:t>分；存在差别待遇、歧视待遇、歧义或者重大缺陷的，扣</w:t>
            </w:r>
            <w:r>
              <w:rPr>
                <w:sz w:val="16"/>
                <w:szCs w:val="16"/>
              </w:rPr>
              <w:t>1</w:t>
            </w:r>
            <w:r>
              <w:rPr>
                <w:sz w:val="16"/>
                <w:szCs w:val="16"/>
              </w:rPr>
              <w:t>分；评审方法和标准不合法的，扣</w:t>
            </w:r>
            <w:r>
              <w:rPr>
                <w:sz w:val="16"/>
                <w:szCs w:val="16"/>
              </w:rPr>
              <w:t>1</w:t>
            </w:r>
            <w:r>
              <w:rPr>
                <w:sz w:val="16"/>
                <w:szCs w:val="16"/>
              </w:rPr>
              <w:t>分。如果一个采购项目在该项上出现了多个问题，按照问题数量和项目数量同时累计扣分。该项分数扣完为止。</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1260"/>
        </w:trPr>
        <w:tc>
          <w:tcPr>
            <w:tcW w:w="581" w:type="dxa"/>
            <w:vMerge/>
            <w:tcBorders>
              <w:left w:val="single" w:sz="4" w:space="0" w:color="auto"/>
              <w:bottom w:val="single" w:sz="4" w:space="0" w:color="auto"/>
              <w:right w:val="single" w:sz="4" w:space="0" w:color="auto"/>
            </w:tcBorders>
            <w:shd w:val="clear" w:color="auto" w:fill="auto"/>
            <w:vAlign w:val="center"/>
          </w:tcPr>
          <w:p w:rsidR="00CD41E2" w:rsidRDefault="00CD41E2">
            <w:pPr>
              <w:overflowPunct w:val="0"/>
              <w:spacing w:line="320" w:lineRule="exact"/>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采购方式和采购程序</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13</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采购方式选择、采购方式变更、采购文件编制发售、评审专家抽取、评审委员会组成、现场评审、复核、信息发布、将评审报告送采购人确定中标成交供应商、发送中标成交通知书、收取退还保证金、履约验收等采购程序等。</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未按照规定执行采购方式和采购程序的，出现一个问题，扣</w:t>
            </w:r>
            <w:r>
              <w:rPr>
                <w:sz w:val="16"/>
                <w:szCs w:val="16"/>
              </w:rPr>
              <w:t>1</w:t>
            </w:r>
            <w:r>
              <w:rPr>
                <w:sz w:val="16"/>
                <w:szCs w:val="16"/>
              </w:rPr>
              <w:t>分。如果一个采购项目在该项上出现了多个问题，按照问题数量和项目数量同时累计扣分。该项分数扣完为止。</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13</w:t>
            </w:r>
          </w:p>
        </w:tc>
      </w:tr>
      <w:tr w:rsidR="00CD41E2">
        <w:trPr>
          <w:gridAfter w:val="1"/>
          <w:wAfter w:w="13" w:type="dxa"/>
          <w:trHeight w:val="231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采购管理（</w:t>
            </w:r>
            <w:r>
              <w:rPr>
                <w:sz w:val="16"/>
                <w:szCs w:val="16"/>
              </w:rPr>
              <w:t>30</w:t>
            </w:r>
            <w:r>
              <w:rPr>
                <w:sz w:val="16"/>
                <w:szCs w:val="16"/>
              </w:rPr>
              <w:t>分）</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合同管理</w:t>
            </w: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评价合同是否按时签订、公告和备案，履约验收是否合法合规等。</w:t>
            </w:r>
          </w:p>
        </w:tc>
        <w:tc>
          <w:tcPr>
            <w:tcW w:w="2728"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自中标通知书发出</w:t>
            </w:r>
            <w:r>
              <w:rPr>
                <w:sz w:val="16"/>
                <w:szCs w:val="16"/>
              </w:rPr>
              <w:t>30</w:t>
            </w:r>
            <w:r>
              <w:rPr>
                <w:sz w:val="16"/>
                <w:szCs w:val="16"/>
              </w:rPr>
              <w:t>日内，按照招标文件和中标人投标文件的规定，与中标人签订书面合同的，得</w:t>
            </w:r>
            <w:r>
              <w:rPr>
                <w:sz w:val="16"/>
                <w:szCs w:val="16"/>
              </w:rPr>
              <w:t>0.5</w:t>
            </w:r>
            <w:r>
              <w:rPr>
                <w:sz w:val="16"/>
                <w:szCs w:val="16"/>
              </w:rPr>
              <w:t>分；</w:t>
            </w:r>
            <w:r>
              <w:rPr>
                <w:sz w:val="16"/>
                <w:szCs w:val="16"/>
              </w:rPr>
              <w:t>2.</w:t>
            </w:r>
            <w:r>
              <w:rPr>
                <w:sz w:val="16"/>
                <w:szCs w:val="16"/>
              </w:rPr>
              <w:t>应当自政府采购合同签订之日起</w:t>
            </w:r>
            <w:r>
              <w:rPr>
                <w:sz w:val="16"/>
                <w:szCs w:val="16"/>
              </w:rPr>
              <w:t>2</w:t>
            </w:r>
            <w:r>
              <w:rPr>
                <w:sz w:val="16"/>
                <w:szCs w:val="16"/>
              </w:rPr>
              <w:t>个工作日内和</w:t>
            </w:r>
            <w:r>
              <w:rPr>
                <w:sz w:val="16"/>
                <w:szCs w:val="16"/>
              </w:rPr>
              <w:t>7</w:t>
            </w:r>
            <w:r>
              <w:rPr>
                <w:sz w:val="16"/>
                <w:szCs w:val="16"/>
              </w:rPr>
              <w:t>个工作日内，将政府采购合同在省级以上人民政府财政部门指定的媒体上公告和备案的，得</w:t>
            </w:r>
            <w:r>
              <w:rPr>
                <w:sz w:val="16"/>
                <w:szCs w:val="16"/>
              </w:rPr>
              <w:t>0.5</w:t>
            </w:r>
            <w:r>
              <w:rPr>
                <w:sz w:val="16"/>
                <w:szCs w:val="16"/>
              </w:rPr>
              <w:t>分；</w:t>
            </w:r>
            <w:r>
              <w:rPr>
                <w:sz w:val="16"/>
                <w:szCs w:val="16"/>
              </w:rPr>
              <w:t>3.</w:t>
            </w:r>
            <w:r>
              <w:rPr>
                <w:sz w:val="16"/>
                <w:szCs w:val="16"/>
              </w:rPr>
              <w:t>组织对供应商履约验收，出具验收书，得</w:t>
            </w:r>
            <w:r>
              <w:rPr>
                <w:sz w:val="16"/>
                <w:szCs w:val="16"/>
              </w:rPr>
              <w:t>0.5</w:t>
            </w:r>
            <w:r>
              <w:rPr>
                <w:sz w:val="16"/>
                <w:szCs w:val="16"/>
              </w:rPr>
              <w:t>分；</w:t>
            </w:r>
            <w:r>
              <w:rPr>
                <w:sz w:val="16"/>
                <w:szCs w:val="16"/>
              </w:rPr>
              <w:t>4.</w:t>
            </w:r>
            <w:r>
              <w:rPr>
                <w:sz w:val="16"/>
                <w:szCs w:val="16"/>
              </w:rPr>
              <w:t>采购人委托采购代理机构进行履约验收的，应当对验收结果进行书面确认的，得</w:t>
            </w:r>
            <w:r>
              <w:rPr>
                <w:sz w:val="16"/>
                <w:szCs w:val="16"/>
              </w:rPr>
              <w:t>0.5</w:t>
            </w:r>
            <w:r>
              <w:rPr>
                <w:sz w:val="16"/>
                <w:szCs w:val="16"/>
              </w:rPr>
              <w:t>分；</w:t>
            </w:r>
            <w:r>
              <w:rPr>
                <w:sz w:val="16"/>
                <w:szCs w:val="16"/>
              </w:rPr>
              <w:t>5.</w:t>
            </w:r>
            <w:r>
              <w:rPr>
                <w:sz w:val="16"/>
                <w:szCs w:val="16"/>
              </w:rPr>
              <w:t>采购人和使用人分离的采购项目，应当邀请实际使用人参与验收的，得</w:t>
            </w:r>
            <w:r>
              <w:rPr>
                <w:sz w:val="16"/>
                <w:szCs w:val="16"/>
              </w:rPr>
              <w:t>0.5</w:t>
            </w:r>
            <w:r>
              <w:rPr>
                <w:sz w:val="16"/>
                <w:szCs w:val="16"/>
              </w:rPr>
              <w:t>分；</w:t>
            </w:r>
            <w:r>
              <w:rPr>
                <w:sz w:val="16"/>
                <w:szCs w:val="16"/>
              </w:rPr>
              <w:t>6.</w:t>
            </w:r>
            <w:r>
              <w:rPr>
                <w:sz w:val="16"/>
                <w:szCs w:val="16"/>
              </w:rPr>
              <w:t>政府向社会公众提供的公共服务项目，验收时应当邀请服务对象参与并出具意见，验收结果应当向社会公告的，得</w:t>
            </w:r>
            <w:r>
              <w:rPr>
                <w:sz w:val="16"/>
                <w:szCs w:val="16"/>
              </w:rPr>
              <w:t>0.5</w:t>
            </w:r>
            <w:r>
              <w:rPr>
                <w:sz w:val="16"/>
                <w:szCs w:val="16"/>
              </w:rPr>
              <w:t>分</w:t>
            </w: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1260"/>
        </w:trPr>
        <w:tc>
          <w:tcPr>
            <w:tcW w:w="581" w:type="dxa"/>
            <w:vMerge/>
            <w:tcBorders>
              <w:top w:val="single" w:sz="4" w:space="0" w:color="auto"/>
              <w:left w:val="single" w:sz="4" w:space="0" w:color="auto"/>
              <w:right w:val="single" w:sz="4" w:space="0" w:color="auto"/>
            </w:tcBorders>
            <w:shd w:val="clear" w:color="auto" w:fill="auto"/>
            <w:vAlign w:val="center"/>
          </w:tcPr>
          <w:p w:rsidR="00CD41E2" w:rsidRDefault="00CD41E2">
            <w:pPr>
              <w:overflowPunct w:val="0"/>
              <w:spacing w:line="320" w:lineRule="exact"/>
              <w:rPr>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询问</w:t>
            </w:r>
          </w:p>
          <w:p w:rsidR="00CD41E2" w:rsidRDefault="00DC75A5">
            <w:pPr>
              <w:overflowPunct w:val="0"/>
              <w:spacing w:line="320" w:lineRule="exact"/>
              <w:jc w:val="center"/>
              <w:rPr>
                <w:sz w:val="16"/>
                <w:szCs w:val="16"/>
              </w:rPr>
            </w:pPr>
            <w:r>
              <w:rPr>
                <w:sz w:val="16"/>
                <w:szCs w:val="16"/>
              </w:rPr>
              <w:t>、质疑答复</w:t>
            </w:r>
          </w:p>
        </w:tc>
        <w:tc>
          <w:tcPr>
            <w:tcW w:w="1012"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3</w:t>
            </w:r>
          </w:p>
        </w:tc>
        <w:tc>
          <w:tcPr>
            <w:tcW w:w="2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评价是否依法受理供应商询问、质疑，是否及时作出相关回复，是否有效送达等。</w:t>
            </w:r>
          </w:p>
        </w:tc>
        <w:tc>
          <w:tcPr>
            <w:tcW w:w="27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1.</w:t>
            </w:r>
            <w:r>
              <w:rPr>
                <w:sz w:val="16"/>
                <w:szCs w:val="16"/>
              </w:rPr>
              <w:t>未建立台账的，扣</w:t>
            </w:r>
            <w:r>
              <w:rPr>
                <w:sz w:val="16"/>
                <w:szCs w:val="16"/>
              </w:rPr>
              <w:t>1</w:t>
            </w:r>
            <w:r>
              <w:rPr>
                <w:sz w:val="16"/>
                <w:szCs w:val="16"/>
              </w:rPr>
              <w:t>分；</w:t>
            </w:r>
            <w:r>
              <w:rPr>
                <w:sz w:val="16"/>
                <w:szCs w:val="16"/>
              </w:rPr>
              <w:t>2.</w:t>
            </w:r>
            <w:r>
              <w:rPr>
                <w:sz w:val="16"/>
                <w:szCs w:val="16"/>
              </w:rPr>
              <w:t>未按时作出相关答复（询问质疑答复、投诉说明、举报说明等）的，每起案件扣</w:t>
            </w:r>
            <w:r>
              <w:rPr>
                <w:sz w:val="16"/>
                <w:szCs w:val="16"/>
              </w:rPr>
              <w:t>1</w:t>
            </w:r>
            <w:r>
              <w:rPr>
                <w:sz w:val="16"/>
                <w:szCs w:val="16"/>
              </w:rPr>
              <w:t>分；</w:t>
            </w:r>
            <w:r>
              <w:rPr>
                <w:sz w:val="16"/>
                <w:szCs w:val="16"/>
              </w:rPr>
              <w:t>3.</w:t>
            </w:r>
            <w:r>
              <w:rPr>
                <w:sz w:val="16"/>
                <w:szCs w:val="16"/>
              </w:rPr>
              <w:t>投诉、举报事项经财政部门、复议机关、审判机关审理，属于集中采购机构责任的，每起案件扣</w:t>
            </w:r>
            <w:r>
              <w:rPr>
                <w:sz w:val="16"/>
                <w:szCs w:val="16"/>
              </w:rPr>
              <w:t>1</w:t>
            </w:r>
            <w:r>
              <w:rPr>
                <w:sz w:val="16"/>
                <w:szCs w:val="16"/>
              </w:rPr>
              <w:t>分。如果多个采购项目在该项上出现了多个应当扣分的情形，按照问题数量和项目数量同时累计扣分。该项分数扣完为止。</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3</w:t>
            </w:r>
          </w:p>
        </w:tc>
      </w:tr>
      <w:tr w:rsidR="00CD41E2">
        <w:trPr>
          <w:gridAfter w:val="1"/>
          <w:wAfter w:w="13" w:type="dxa"/>
          <w:trHeight w:val="630"/>
        </w:trPr>
        <w:tc>
          <w:tcPr>
            <w:tcW w:w="581" w:type="dxa"/>
            <w:vMerge/>
            <w:tcBorders>
              <w:left w:val="single" w:sz="4" w:space="0" w:color="auto"/>
              <w:bottom w:val="single" w:sz="4" w:space="0" w:color="auto"/>
              <w:right w:val="single" w:sz="4" w:space="0" w:color="auto"/>
            </w:tcBorders>
            <w:shd w:val="clear" w:color="auto" w:fill="auto"/>
            <w:vAlign w:val="center"/>
          </w:tcPr>
          <w:p w:rsidR="00CD41E2" w:rsidRDefault="00CD41E2">
            <w:pPr>
              <w:overflowPunct w:val="0"/>
              <w:spacing w:line="320" w:lineRule="exact"/>
              <w:rPr>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协助配合</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 xml:space="preserve">　</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sz w:val="16"/>
                <w:szCs w:val="16"/>
              </w:rPr>
            </w:pPr>
            <w:r>
              <w:rPr>
                <w:sz w:val="16"/>
                <w:szCs w:val="16"/>
              </w:rPr>
              <w:t>2</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评价在日常工作中是否积极主动配合采购人履约验收，配合监管部门处理投诉、信访、举报及其他日常监管工作等。</w:t>
            </w:r>
          </w:p>
        </w:tc>
        <w:tc>
          <w:tcPr>
            <w:tcW w:w="2728" w:type="dxa"/>
            <w:gridSpan w:val="3"/>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不予配合或者消极配合的，视情况扣分。</w:t>
            </w: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sz w:val="16"/>
                <w:szCs w:val="16"/>
              </w:rPr>
            </w:pPr>
            <w:r>
              <w:rPr>
                <w:sz w:val="16"/>
                <w:szCs w:val="16"/>
              </w:rPr>
              <w:t xml:space="preserve">　</w:t>
            </w:r>
            <w:r w:rsidR="007250B7">
              <w:rPr>
                <w:rFonts w:hint="eastAsia"/>
                <w:sz w:val="16"/>
                <w:szCs w:val="16"/>
              </w:rPr>
              <w:t>2</w:t>
            </w:r>
          </w:p>
        </w:tc>
      </w:tr>
      <w:tr w:rsidR="00CD41E2">
        <w:trPr>
          <w:gridAfter w:val="1"/>
          <w:wAfter w:w="13" w:type="dxa"/>
          <w:trHeight w:val="840"/>
        </w:trPr>
        <w:tc>
          <w:tcPr>
            <w:tcW w:w="581"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80" w:lineRule="exact"/>
              <w:jc w:val="center"/>
              <w:rPr>
                <w:color w:val="000000"/>
                <w:sz w:val="16"/>
                <w:szCs w:val="16"/>
              </w:rPr>
            </w:pPr>
            <w:r>
              <w:rPr>
                <w:color w:val="000000"/>
                <w:sz w:val="16"/>
                <w:szCs w:val="16"/>
              </w:rPr>
              <w:t>目标完</w:t>
            </w:r>
          </w:p>
          <w:p w:rsidR="00CD41E2" w:rsidRDefault="00DC75A5">
            <w:pPr>
              <w:overflowPunct w:val="0"/>
              <w:spacing w:line="280" w:lineRule="exact"/>
              <w:jc w:val="center"/>
              <w:rPr>
                <w:color w:val="000000"/>
                <w:sz w:val="16"/>
                <w:szCs w:val="16"/>
              </w:rPr>
            </w:pPr>
            <w:r>
              <w:rPr>
                <w:color w:val="000000"/>
                <w:sz w:val="16"/>
                <w:szCs w:val="16"/>
              </w:rPr>
              <w:t>成（</w:t>
            </w:r>
            <w:r>
              <w:rPr>
                <w:color w:val="000000"/>
                <w:sz w:val="16"/>
                <w:szCs w:val="16"/>
              </w:rPr>
              <w:t>20</w:t>
            </w:r>
            <w:r>
              <w:rPr>
                <w:color w:val="000000"/>
                <w:sz w:val="16"/>
                <w:szCs w:val="16"/>
              </w:rPr>
              <w:t>分）</w:t>
            </w: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数量完成</w:t>
            </w:r>
          </w:p>
          <w:p w:rsidR="00CD41E2" w:rsidRDefault="00DC75A5">
            <w:pPr>
              <w:overflowPunct w:val="0"/>
              <w:spacing w:line="280" w:lineRule="exact"/>
              <w:jc w:val="center"/>
              <w:rPr>
                <w:sz w:val="16"/>
                <w:szCs w:val="16"/>
              </w:rPr>
            </w:pPr>
            <w:r>
              <w:rPr>
                <w:sz w:val="16"/>
                <w:szCs w:val="16"/>
              </w:rPr>
              <w:t>程度</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5</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产出数量完成率（用</w:t>
            </w:r>
            <w:r>
              <w:rPr>
                <w:color w:val="000000"/>
                <w:sz w:val="16"/>
                <w:szCs w:val="16"/>
              </w:rPr>
              <w:t>T</w:t>
            </w:r>
            <w:r>
              <w:rPr>
                <w:color w:val="000000"/>
                <w:sz w:val="16"/>
                <w:szCs w:val="16"/>
              </w:rPr>
              <w:t>表示），即项目实施的实际产出数量与计划产出数量的比率，反映项目产出数量目标的实现程度</w:t>
            </w:r>
            <w:r>
              <w:rPr>
                <w:color w:val="000000"/>
                <w:sz w:val="16"/>
                <w:szCs w:val="16"/>
              </w:rPr>
              <w:t>(5</w:t>
            </w:r>
            <w:r>
              <w:rPr>
                <w:color w:val="000000"/>
                <w:sz w:val="16"/>
                <w:szCs w:val="16"/>
              </w:rPr>
              <w:t>分</w:t>
            </w:r>
            <w:r>
              <w:rPr>
                <w:color w:val="000000"/>
                <w:sz w:val="16"/>
                <w:szCs w:val="16"/>
              </w:rPr>
              <w:t>)</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T≥100%(5</w:t>
            </w:r>
            <w:r>
              <w:rPr>
                <w:color w:val="000000"/>
                <w:sz w:val="16"/>
                <w:szCs w:val="16"/>
              </w:rPr>
              <w:t>分</w:t>
            </w:r>
            <w:r>
              <w:rPr>
                <w:color w:val="000000"/>
                <w:sz w:val="16"/>
                <w:szCs w:val="16"/>
              </w:rPr>
              <w:t>)</w:t>
            </w:r>
            <w:r>
              <w:rPr>
                <w:color w:val="000000"/>
                <w:sz w:val="16"/>
                <w:szCs w:val="16"/>
              </w:rPr>
              <w:t>；</w:t>
            </w:r>
            <w:r>
              <w:rPr>
                <w:color w:val="000000"/>
                <w:sz w:val="16"/>
                <w:szCs w:val="16"/>
              </w:rPr>
              <w:t>90%≤T</w:t>
            </w:r>
            <w:r>
              <w:rPr>
                <w:color w:val="000000"/>
                <w:sz w:val="16"/>
                <w:szCs w:val="16"/>
              </w:rPr>
              <w:t>＜</w:t>
            </w:r>
            <w:r>
              <w:rPr>
                <w:color w:val="000000"/>
                <w:sz w:val="16"/>
                <w:szCs w:val="16"/>
              </w:rPr>
              <w:t>100%(3</w:t>
            </w:r>
            <w:r>
              <w:rPr>
                <w:color w:val="000000"/>
                <w:sz w:val="16"/>
                <w:szCs w:val="16"/>
              </w:rPr>
              <w:t>分）</w:t>
            </w:r>
            <w:r>
              <w:rPr>
                <w:b/>
                <w:bCs/>
                <w:color w:val="000000"/>
                <w:sz w:val="16"/>
                <w:szCs w:val="16"/>
              </w:rPr>
              <w:t>；</w:t>
            </w:r>
            <w:r>
              <w:rPr>
                <w:color w:val="000000"/>
                <w:sz w:val="16"/>
                <w:szCs w:val="16"/>
              </w:rPr>
              <w:t>80%≤T</w:t>
            </w:r>
            <w:r>
              <w:rPr>
                <w:color w:val="000000"/>
                <w:sz w:val="16"/>
                <w:szCs w:val="16"/>
              </w:rPr>
              <w:t>＜</w:t>
            </w:r>
            <w:r>
              <w:rPr>
                <w:color w:val="000000"/>
                <w:sz w:val="16"/>
                <w:szCs w:val="16"/>
              </w:rPr>
              <w:t>90%(2</w:t>
            </w:r>
            <w:r>
              <w:rPr>
                <w:color w:val="000000"/>
                <w:sz w:val="16"/>
                <w:szCs w:val="16"/>
              </w:rPr>
              <w:t>分）</w:t>
            </w:r>
          </w:p>
          <w:p w:rsidR="00CD41E2" w:rsidRDefault="00DC75A5">
            <w:pPr>
              <w:overflowPunct w:val="0"/>
              <w:spacing w:line="280" w:lineRule="exact"/>
              <w:rPr>
                <w:color w:val="000000"/>
                <w:sz w:val="16"/>
                <w:szCs w:val="16"/>
              </w:rPr>
            </w:pPr>
            <w:r>
              <w:rPr>
                <w:color w:val="000000"/>
                <w:sz w:val="16"/>
                <w:szCs w:val="16"/>
              </w:rPr>
              <w:t>；</w:t>
            </w:r>
            <w:r>
              <w:rPr>
                <w:color w:val="000000"/>
                <w:sz w:val="16"/>
                <w:szCs w:val="16"/>
              </w:rPr>
              <w:t>T</w:t>
            </w:r>
            <w:r>
              <w:rPr>
                <w:color w:val="000000"/>
                <w:sz w:val="16"/>
                <w:szCs w:val="16"/>
              </w:rPr>
              <w:t>＜</w:t>
            </w:r>
            <w:r>
              <w:rPr>
                <w:color w:val="000000"/>
                <w:sz w:val="16"/>
                <w:szCs w:val="16"/>
              </w:rPr>
              <w:t>80%(0</w:t>
            </w:r>
            <w:r>
              <w:rPr>
                <w:color w:val="000000"/>
                <w:sz w:val="16"/>
                <w:szCs w:val="16"/>
              </w:rPr>
              <w:t>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5</w:t>
            </w:r>
          </w:p>
        </w:tc>
      </w:tr>
      <w:tr w:rsidR="00CD41E2">
        <w:trPr>
          <w:gridAfter w:val="1"/>
          <w:wAfter w:w="13" w:type="dxa"/>
          <w:trHeight w:val="63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质量完成</w:t>
            </w:r>
          </w:p>
          <w:p w:rsidR="00CD41E2" w:rsidRDefault="00DC75A5">
            <w:pPr>
              <w:overflowPunct w:val="0"/>
              <w:spacing w:line="280" w:lineRule="exact"/>
              <w:jc w:val="center"/>
              <w:rPr>
                <w:sz w:val="16"/>
                <w:szCs w:val="16"/>
              </w:rPr>
            </w:pPr>
            <w:r>
              <w:rPr>
                <w:sz w:val="16"/>
                <w:szCs w:val="16"/>
              </w:rPr>
              <w:t>程度</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5</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质量达标率（用</w:t>
            </w:r>
            <w:r>
              <w:rPr>
                <w:color w:val="000000"/>
                <w:sz w:val="16"/>
                <w:szCs w:val="16"/>
              </w:rPr>
              <w:t>S</w:t>
            </w:r>
            <w:r>
              <w:rPr>
                <w:color w:val="000000"/>
                <w:sz w:val="16"/>
                <w:szCs w:val="16"/>
              </w:rPr>
              <w:t>表示），即项目完成的质量达标产出数与实际产出数的比率，反映项目产出质量目标的实现程度</w:t>
            </w:r>
            <w:r>
              <w:rPr>
                <w:color w:val="000000"/>
                <w:sz w:val="16"/>
                <w:szCs w:val="16"/>
              </w:rPr>
              <w:t>(5</w:t>
            </w:r>
            <w:r>
              <w:rPr>
                <w:color w:val="000000"/>
                <w:sz w:val="16"/>
                <w:szCs w:val="16"/>
              </w:rPr>
              <w:t>分</w:t>
            </w:r>
            <w:r>
              <w:rPr>
                <w:color w:val="000000"/>
                <w:sz w:val="16"/>
                <w:szCs w:val="16"/>
              </w:rPr>
              <w:t>)</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S≥95%(5</w:t>
            </w:r>
            <w:r>
              <w:rPr>
                <w:color w:val="000000"/>
                <w:sz w:val="16"/>
                <w:szCs w:val="16"/>
              </w:rPr>
              <w:t>分</w:t>
            </w:r>
            <w:r>
              <w:rPr>
                <w:color w:val="000000"/>
                <w:sz w:val="16"/>
                <w:szCs w:val="16"/>
              </w:rPr>
              <w:t>)</w:t>
            </w:r>
            <w:r>
              <w:rPr>
                <w:color w:val="000000"/>
                <w:sz w:val="16"/>
                <w:szCs w:val="16"/>
              </w:rPr>
              <w:t>；</w:t>
            </w:r>
            <w:r>
              <w:rPr>
                <w:color w:val="000000"/>
                <w:sz w:val="16"/>
                <w:szCs w:val="16"/>
              </w:rPr>
              <w:t>90%≤S</w:t>
            </w:r>
            <w:r>
              <w:rPr>
                <w:color w:val="000000"/>
                <w:sz w:val="16"/>
                <w:szCs w:val="16"/>
              </w:rPr>
              <w:t>＜</w:t>
            </w:r>
            <w:r>
              <w:rPr>
                <w:color w:val="000000"/>
                <w:sz w:val="16"/>
                <w:szCs w:val="16"/>
              </w:rPr>
              <w:t>95%(3</w:t>
            </w:r>
            <w:r>
              <w:rPr>
                <w:color w:val="000000"/>
                <w:sz w:val="16"/>
                <w:szCs w:val="16"/>
              </w:rPr>
              <w:t>分）；</w:t>
            </w:r>
            <w:r>
              <w:rPr>
                <w:color w:val="000000"/>
                <w:sz w:val="16"/>
                <w:szCs w:val="16"/>
              </w:rPr>
              <w:t>80%≤S</w:t>
            </w:r>
            <w:r>
              <w:rPr>
                <w:color w:val="000000"/>
                <w:sz w:val="16"/>
                <w:szCs w:val="16"/>
              </w:rPr>
              <w:t>＜</w:t>
            </w:r>
            <w:r>
              <w:rPr>
                <w:color w:val="000000"/>
                <w:sz w:val="16"/>
                <w:szCs w:val="16"/>
              </w:rPr>
              <w:t>90%(2</w:t>
            </w:r>
            <w:r>
              <w:rPr>
                <w:color w:val="000000"/>
                <w:sz w:val="16"/>
                <w:szCs w:val="16"/>
              </w:rPr>
              <w:t>分）</w:t>
            </w:r>
          </w:p>
          <w:p w:rsidR="00CD41E2" w:rsidRDefault="00DC75A5">
            <w:pPr>
              <w:overflowPunct w:val="0"/>
              <w:spacing w:line="280" w:lineRule="exact"/>
              <w:rPr>
                <w:color w:val="000000"/>
                <w:sz w:val="16"/>
                <w:szCs w:val="16"/>
              </w:rPr>
            </w:pPr>
            <w:r>
              <w:rPr>
                <w:color w:val="000000"/>
                <w:sz w:val="16"/>
                <w:szCs w:val="16"/>
              </w:rPr>
              <w:t>；</w:t>
            </w:r>
            <w:r>
              <w:rPr>
                <w:color w:val="000000"/>
                <w:sz w:val="16"/>
                <w:szCs w:val="16"/>
              </w:rPr>
              <w:t>S</w:t>
            </w:r>
            <w:r>
              <w:rPr>
                <w:color w:val="000000"/>
                <w:sz w:val="16"/>
                <w:szCs w:val="16"/>
              </w:rPr>
              <w:t>＜</w:t>
            </w:r>
            <w:r>
              <w:rPr>
                <w:color w:val="000000"/>
                <w:sz w:val="16"/>
                <w:szCs w:val="16"/>
              </w:rPr>
              <w:t>80%(0</w:t>
            </w:r>
            <w:r>
              <w:rPr>
                <w:color w:val="000000"/>
                <w:sz w:val="16"/>
                <w:szCs w:val="16"/>
              </w:rPr>
              <w:t>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5</w:t>
            </w:r>
          </w:p>
        </w:tc>
      </w:tr>
      <w:tr w:rsidR="00CD41E2">
        <w:trPr>
          <w:gridAfter w:val="1"/>
          <w:wAfter w:w="13" w:type="dxa"/>
          <w:trHeight w:val="63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时效完成</w:t>
            </w:r>
          </w:p>
          <w:p w:rsidR="00CD41E2" w:rsidRDefault="00DC75A5">
            <w:pPr>
              <w:overflowPunct w:val="0"/>
              <w:spacing w:line="280" w:lineRule="exact"/>
              <w:jc w:val="center"/>
              <w:rPr>
                <w:sz w:val="16"/>
                <w:szCs w:val="16"/>
              </w:rPr>
            </w:pPr>
            <w:r>
              <w:rPr>
                <w:sz w:val="16"/>
                <w:szCs w:val="16"/>
              </w:rPr>
              <w:t>程度</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5</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完成及时率</w:t>
            </w:r>
            <w:r>
              <w:rPr>
                <w:color w:val="000000"/>
                <w:sz w:val="16"/>
                <w:szCs w:val="16"/>
              </w:rPr>
              <w:t>(</w:t>
            </w:r>
            <w:r>
              <w:rPr>
                <w:color w:val="000000"/>
                <w:sz w:val="16"/>
                <w:szCs w:val="16"/>
              </w:rPr>
              <w:t>用</w:t>
            </w:r>
            <w:r>
              <w:rPr>
                <w:color w:val="000000"/>
                <w:sz w:val="16"/>
                <w:szCs w:val="16"/>
              </w:rPr>
              <w:t>H</w:t>
            </w:r>
            <w:r>
              <w:rPr>
                <w:color w:val="000000"/>
                <w:sz w:val="16"/>
                <w:szCs w:val="16"/>
              </w:rPr>
              <w:t>表示），即项目实际提前完成时间与计划完成时间的比率，反映项目产出时效目标的实现程度</w:t>
            </w:r>
            <w:r>
              <w:rPr>
                <w:color w:val="000000"/>
                <w:sz w:val="16"/>
                <w:szCs w:val="16"/>
              </w:rPr>
              <w:t>(5</w:t>
            </w:r>
            <w:r>
              <w:rPr>
                <w:color w:val="000000"/>
                <w:sz w:val="16"/>
                <w:szCs w:val="16"/>
              </w:rPr>
              <w:t>分</w:t>
            </w:r>
            <w:r>
              <w:rPr>
                <w:color w:val="000000"/>
                <w:sz w:val="16"/>
                <w:szCs w:val="16"/>
              </w:rPr>
              <w:t>)</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H≥0</w:t>
            </w:r>
            <w:r>
              <w:rPr>
                <w:color w:val="000000"/>
                <w:sz w:val="16"/>
                <w:szCs w:val="16"/>
              </w:rPr>
              <w:t>（</w:t>
            </w:r>
            <w:r>
              <w:rPr>
                <w:color w:val="000000"/>
                <w:sz w:val="16"/>
                <w:szCs w:val="16"/>
              </w:rPr>
              <w:t>5</w:t>
            </w:r>
            <w:r>
              <w:rPr>
                <w:color w:val="000000"/>
                <w:sz w:val="16"/>
                <w:szCs w:val="16"/>
              </w:rPr>
              <w:t>分）；</w:t>
            </w:r>
            <w:r>
              <w:rPr>
                <w:color w:val="000000"/>
                <w:sz w:val="16"/>
                <w:szCs w:val="16"/>
              </w:rPr>
              <w:t>H</w:t>
            </w:r>
            <w:r>
              <w:rPr>
                <w:color w:val="000000"/>
                <w:sz w:val="16"/>
                <w:szCs w:val="16"/>
              </w:rPr>
              <w:t>＜</w:t>
            </w:r>
            <w:r>
              <w:rPr>
                <w:color w:val="000000"/>
                <w:sz w:val="16"/>
                <w:szCs w:val="16"/>
              </w:rPr>
              <w:t>0(0</w:t>
            </w:r>
            <w:r>
              <w:rPr>
                <w:color w:val="000000"/>
                <w:sz w:val="16"/>
                <w:szCs w:val="16"/>
              </w:rPr>
              <w:t>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5</w:t>
            </w:r>
          </w:p>
        </w:tc>
      </w:tr>
      <w:tr w:rsidR="00CD41E2">
        <w:trPr>
          <w:gridAfter w:val="1"/>
          <w:wAfter w:w="13" w:type="dxa"/>
          <w:trHeight w:val="63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投资控制</w:t>
            </w:r>
          </w:p>
          <w:p w:rsidR="00CD41E2" w:rsidRDefault="00DC75A5">
            <w:pPr>
              <w:overflowPunct w:val="0"/>
              <w:spacing w:line="280" w:lineRule="exact"/>
              <w:jc w:val="center"/>
              <w:rPr>
                <w:sz w:val="16"/>
                <w:szCs w:val="16"/>
              </w:rPr>
            </w:pPr>
            <w:r>
              <w:rPr>
                <w:sz w:val="16"/>
                <w:szCs w:val="16"/>
              </w:rPr>
              <w:t>程度</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5</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投资节约额（用</w:t>
            </w:r>
            <w:r>
              <w:rPr>
                <w:color w:val="000000"/>
                <w:sz w:val="16"/>
                <w:szCs w:val="16"/>
              </w:rPr>
              <w:t>N</w:t>
            </w:r>
            <w:r>
              <w:rPr>
                <w:color w:val="000000"/>
                <w:sz w:val="16"/>
                <w:szCs w:val="16"/>
              </w:rPr>
              <w:t>表示），即完成项目预定目标的实际投资节约额与预定投资额的比率；反映项目投资控制的效果</w:t>
            </w:r>
            <w:r>
              <w:rPr>
                <w:color w:val="000000"/>
                <w:sz w:val="16"/>
                <w:szCs w:val="16"/>
              </w:rPr>
              <w:t>(5</w:t>
            </w:r>
            <w:r>
              <w:rPr>
                <w:color w:val="000000"/>
                <w:sz w:val="16"/>
                <w:szCs w:val="16"/>
              </w:rPr>
              <w:t>分</w:t>
            </w:r>
            <w:r>
              <w:rPr>
                <w:color w:val="000000"/>
                <w:sz w:val="16"/>
                <w:szCs w:val="16"/>
              </w:rPr>
              <w:t>)</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N≥0</w:t>
            </w:r>
            <w:r>
              <w:rPr>
                <w:color w:val="000000"/>
                <w:sz w:val="16"/>
                <w:szCs w:val="16"/>
              </w:rPr>
              <w:t>（</w:t>
            </w:r>
            <w:r>
              <w:rPr>
                <w:color w:val="000000"/>
                <w:sz w:val="16"/>
                <w:szCs w:val="16"/>
              </w:rPr>
              <w:t>5</w:t>
            </w:r>
            <w:r>
              <w:rPr>
                <w:color w:val="000000"/>
                <w:sz w:val="16"/>
                <w:szCs w:val="16"/>
              </w:rPr>
              <w:t>分）；</w:t>
            </w:r>
            <w:r>
              <w:rPr>
                <w:color w:val="000000"/>
                <w:sz w:val="16"/>
                <w:szCs w:val="16"/>
              </w:rPr>
              <w:t>-10%≤N</w:t>
            </w:r>
            <w:r>
              <w:rPr>
                <w:color w:val="000000"/>
                <w:sz w:val="16"/>
                <w:szCs w:val="16"/>
              </w:rPr>
              <w:t>＜</w:t>
            </w:r>
            <w:r>
              <w:rPr>
                <w:color w:val="000000"/>
                <w:sz w:val="16"/>
                <w:szCs w:val="16"/>
              </w:rPr>
              <w:t>0(3</w:t>
            </w:r>
            <w:r>
              <w:rPr>
                <w:color w:val="000000"/>
                <w:sz w:val="16"/>
                <w:szCs w:val="16"/>
              </w:rPr>
              <w:t>分）；</w:t>
            </w:r>
            <w:r>
              <w:rPr>
                <w:color w:val="000000"/>
                <w:sz w:val="16"/>
                <w:szCs w:val="16"/>
              </w:rPr>
              <w:t>N</w:t>
            </w:r>
            <w:r>
              <w:rPr>
                <w:color w:val="000000"/>
                <w:sz w:val="16"/>
                <w:szCs w:val="16"/>
              </w:rPr>
              <w:t>＜</w:t>
            </w:r>
            <w:r>
              <w:rPr>
                <w:color w:val="000000"/>
                <w:sz w:val="16"/>
                <w:szCs w:val="16"/>
              </w:rPr>
              <w:t>-10%(0</w:t>
            </w:r>
            <w:r>
              <w:rPr>
                <w:color w:val="000000"/>
                <w:sz w:val="16"/>
                <w:szCs w:val="16"/>
              </w:rPr>
              <w:t>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5</w:t>
            </w:r>
          </w:p>
        </w:tc>
      </w:tr>
      <w:tr w:rsidR="00CD41E2">
        <w:trPr>
          <w:gridAfter w:val="1"/>
          <w:wAfter w:w="13" w:type="dxa"/>
          <w:trHeight w:val="420"/>
        </w:trPr>
        <w:tc>
          <w:tcPr>
            <w:tcW w:w="581"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80" w:lineRule="exact"/>
              <w:jc w:val="center"/>
              <w:rPr>
                <w:color w:val="000000"/>
                <w:sz w:val="16"/>
                <w:szCs w:val="16"/>
              </w:rPr>
            </w:pPr>
            <w:r>
              <w:rPr>
                <w:color w:val="000000"/>
                <w:sz w:val="16"/>
                <w:szCs w:val="16"/>
              </w:rPr>
              <w:t>项目效</w:t>
            </w:r>
          </w:p>
          <w:p w:rsidR="00CD41E2" w:rsidRDefault="00DC75A5">
            <w:pPr>
              <w:overflowPunct w:val="0"/>
              <w:spacing w:line="280" w:lineRule="exact"/>
              <w:jc w:val="center"/>
              <w:rPr>
                <w:color w:val="000000"/>
                <w:sz w:val="16"/>
                <w:szCs w:val="16"/>
              </w:rPr>
            </w:pPr>
            <w:r>
              <w:rPr>
                <w:color w:val="000000"/>
                <w:sz w:val="16"/>
                <w:szCs w:val="16"/>
              </w:rPr>
              <w:t>果（</w:t>
            </w:r>
            <w:r>
              <w:rPr>
                <w:color w:val="000000"/>
                <w:sz w:val="16"/>
                <w:szCs w:val="16"/>
              </w:rPr>
              <w:t>30</w:t>
            </w:r>
            <w:r>
              <w:rPr>
                <w:color w:val="000000"/>
                <w:sz w:val="16"/>
                <w:szCs w:val="16"/>
              </w:rPr>
              <w:t>分）</w:t>
            </w: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经济效益</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6</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项目实施对经济发展所带来的直接或间接影响</w:t>
            </w:r>
            <w:r>
              <w:rPr>
                <w:color w:val="000000"/>
                <w:sz w:val="16"/>
                <w:szCs w:val="16"/>
              </w:rPr>
              <w:t>(6</w:t>
            </w:r>
            <w:r>
              <w:rPr>
                <w:color w:val="000000"/>
                <w:sz w:val="16"/>
                <w:szCs w:val="16"/>
              </w:rPr>
              <w:t>分</w:t>
            </w:r>
            <w:r>
              <w:rPr>
                <w:color w:val="000000"/>
                <w:sz w:val="16"/>
                <w:szCs w:val="16"/>
              </w:rPr>
              <w:t>)</w:t>
            </w:r>
          </w:p>
        </w:tc>
        <w:tc>
          <w:tcPr>
            <w:tcW w:w="272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根据各项目具体特点不同相应设定相应的个性化评价指标和评价标准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6</w:t>
            </w:r>
          </w:p>
        </w:tc>
      </w:tr>
      <w:tr w:rsidR="00CD41E2">
        <w:trPr>
          <w:gridAfter w:val="1"/>
          <w:wAfter w:w="13" w:type="dxa"/>
          <w:trHeight w:val="42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社会效益</w:t>
            </w:r>
          </w:p>
        </w:tc>
        <w:tc>
          <w:tcPr>
            <w:tcW w:w="1012"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6</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项目实施对社会发展所带来的直接或间接影响</w:t>
            </w:r>
            <w:r>
              <w:rPr>
                <w:color w:val="000000"/>
                <w:sz w:val="16"/>
                <w:szCs w:val="16"/>
              </w:rPr>
              <w:t>(6</w:t>
            </w:r>
            <w:r>
              <w:rPr>
                <w:color w:val="000000"/>
                <w:sz w:val="16"/>
                <w:szCs w:val="16"/>
              </w:rPr>
              <w:t>分</w:t>
            </w:r>
            <w:r>
              <w:rPr>
                <w:color w:val="000000"/>
                <w:sz w:val="16"/>
                <w:szCs w:val="16"/>
              </w:rPr>
              <w:t>)</w:t>
            </w:r>
          </w:p>
        </w:tc>
        <w:tc>
          <w:tcPr>
            <w:tcW w:w="2728" w:type="dxa"/>
            <w:gridSpan w:val="3"/>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6</w:t>
            </w:r>
          </w:p>
        </w:tc>
      </w:tr>
      <w:tr w:rsidR="00CD41E2">
        <w:trPr>
          <w:gridAfter w:val="1"/>
          <w:wAfter w:w="13" w:type="dxa"/>
          <w:trHeight w:val="42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生态效益</w:t>
            </w:r>
          </w:p>
        </w:tc>
        <w:tc>
          <w:tcPr>
            <w:tcW w:w="1012"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6</w:t>
            </w:r>
          </w:p>
        </w:tc>
        <w:tc>
          <w:tcPr>
            <w:tcW w:w="2431" w:type="dxa"/>
            <w:gridSpan w:val="2"/>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项目实施对生态环境所带来的直接或间接影响</w:t>
            </w:r>
            <w:r>
              <w:rPr>
                <w:color w:val="000000"/>
                <w:sz w:val="16"/>
                <w:szCs w:val="16"/>
              </w:rPr>
              <w:t>(6</w:t>
            </w:r>
            <w:r>
              <w:rPr>
                <w:color w:val="000000"/>
                <w:sz w:val="16"/>
                <w:szCs w:val="16"/>
              </w:rPr>
              <w:t>分</w:t>
            </w:r>
            <w:r>
              <w:rPr>
                <w:color w:val="000000"/>
                <w:sz w:val="16"/>
                <w:szCs w:val="16"/>
              </w:rPr>
              <w:t>)</w:t>
            </w:r>
          </w:p>
        </w:tc>
        <w:tc>
          <w:tcPr>
            <w:tcW w:w="2728" w:type="dxa"/>
            <w:gridSpan w:val="3"/>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763"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6</w:t>
            </w:r>
          </w:p>
        </w:tc>
      </w:tr>
      <w:tr w:rsidR="00CD41E2">
        <w:trPr>
          <w:gridAfter w:val="1"/>
          <w:wAfter w:w="13" w:type="dxa"/>
          <w:trHeight w:val="63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可持续影响</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6</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项目后续运行及成效发挥的可持续影响</w:t>
            </w:r>
            <w:r>
              <w:rPr>
                <w:color w:val="000000"/>
                <w:sz w:val="16"/>
                <w:szCs w:val="16"/>
              </w:rPr>
              <w:t>(6</w:t>
            </w:r>
            <w:r>
              <w:rPr>
                <w:color w:val="000000"/>
                <w:sz w:val="16"/>
                <w:szCs w:val="16"/>
              </w:rPr>
              <w:t>分</w:t>
            </w:r>
            <w:r>
              <w:rPr>
                <w:color w:val="000000"/>
                <w:sz w:val="16"/>
                <w:szCs w:val="16"/>
              </w:rPr>
              <w:t>)</w:t>
            </w:r>
          </w:p>
        </w:tc>
        <w:tc>
          <w:tcPr>
            <w:tcW w:w="2728" w:type="dxa"/>
            <w:gridSpan w:val="3"/>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6</w:t>
            </w:r>
          </w:p>
        </w:tc>
      </w:tr>
      <w:tr w:rsidR="00CD41E2">
        <w:trPr>
          <w:gridAfter w:val="1"/>
          <w:wAfter w:w="13" w:type="dxa"/>
          <w:trHeight w:val="630"/>
        </w:trPr>
        <w:tc>
          <w:tcPr>
            <w:tcW w:w="581"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280" w:lineRule="exact"/>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社会满意程度</w:t>
            </w:r>
          </w:p>
        </w:tc>
        <w:tc>
          <w:tcPr>
            <w:tcW w:w="1012"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 xml:space="preserve">　</w:t>
            </w:r>
          </w:p>
        </w:tc>
        <w:tc>
          <w:tcPr>
            <w:tcW w:w="355"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jc w:val="center"/>
              <w:rPr>
                <w:sz w:val="16"/>
                <w:szCs w:val="16"/>
              </w:rPr>
            </w:pPr>
            <w:r>
              <w:rPr>
                <w:sz w:val="16"/>
                <w:szCs w:val="16"/>
              </w:rPr>
              <w:t>6</w:t>
            </w:r>
          </w:p>
        </w:tc>
        <w:tc>
          <w:tcPr>
            <w:tcW w:w="2431" w:type="dxa"/>
            <w:gridSpan w:val="2"/>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社会满意程度（用</w:t>
            </w:r>
            <w:r>
              <w:rPr>
                <w:color w:val="000000"/>
                <w:sz w:val="16"/>
                <w:szCs w:val="16"/>
              </w:rPr>
              <w:t>R</w:t>
            </w:r>
            <w:r>
              <w:rPr>
                <w:color w:val="000000"/>
                <w:sz w:val="16"/>
                <w:szCs w:val="16"/>
              </w:rPr>
              <w:t>表示），即社会公众或服务对象对项目实施效果的满意程度</w:t>
            </w:r>
            <w:r>
              <w:rPr>
                <w:color w:val="000000"/>
                <w:sz w:val="16"/>
                <w:szCs w:val="16"/>
              </w:rPr>
              <w:t>(6</w:t>
            </w:r>
            <w:r>
              <w:rPr>
                <w:color w:val="000000"/>
                <w:sz w:val="16"/>
                <w:szCs w:val="16"/>
              </w:rPr>
              <w:t>分</w:t>
            </w:r>
            <w:r>
              <w:rPr>
                <w:color w:val="000000"/>
                <w:sz w:val="16"/>
                <w:szCs w:val="16"/>
              </w:rPr>
              <w:t>)</w:t>
            </w:r>
          </w:p>
        </w:tc>
        <w:tc>
          <w:tcPr>
            <w:tcW w:w="2728" w:type="dxa"/>
            <w:gridSpan w:val="3"/>
            <w:tcBorders>
              <w:top w:val="nil"/>
              <w:left w:val="nil"/>
              <w:bottom w:val="single" w:sz="4" w:space="0" w:color="auto"/>
              <w:right w:val="single" w:sz="4" w:space="0" w:color="auto"/>
            </w:tcBorders>
            <w:shd w:val="clear" w:color="auto" w:fill="auto"/>
            <w:vAlign w:val="center"/>
          </w:tcPr>
          <w:p w:rsidR="00CD41E2" w:rsidRDefault="00DC75A5">
            <w:pPr>
              <w:overflowPunct w:val="0"/>
              <w:spacing w:line="280" w:lineRule="exact"/>
              <w:rPr>
                <w:color w:val="000000"/>
                <w:sz w:val="16"/>
                <w:szCs w:val="16"/>
              </w:rPr>
            </w:pPr>
            <w:r>
              <w:rPr>
                <w:color w:val="000000"/>
                <w:sz w:val="16"/>
                <w:szCs w:val="16"/>
              </w:rPr>
              <w:t>R≥90%</w:t>
            </w:r>
            <w:r>
              <w:rPr>
                <w:color w:val="000000"/>
                <w:sz w:val="16"/>
                <w:szCs w:val="16"/>
              </w:rPr>
              <w:t>（</w:t>
            </w:r>
            <w:r>
              <w:rPr>
                <w:color w:val="000000"/>
                <w:sz w:val="16"/>
                <w:szCs w:val="16"/>
              </w:rPr>
              <w:t>6</w:t>
            </w:r>
            <w:r>
              <w:rPr>
                <w:color w:val="000000"/>
                <w:sz w:val="16"/>
                <w:szCs w:val="16"/>
              </w:rPr>
              <w:t>分）；</w:t>
            </w:r>
            <w:r>
              <w:rPr>
                <w:color w:val="000000"/>
                <w:sz w:val="16"/>
                <w:szCs w:val="16"/>
              </w:rPr>
              <w:t>80%≤R</w:t>
            </w:r>
            <w:r>
              <w:rPr>
                <w:color w:val="000000"/>
                <w:sz w:val="16"/>
                <w:szCs w:val="16"/>
              </w:rPr>
              <w:t>＜</w:t>
            </w:r>
            <w:r>
              <w:rPr>
                <w:color w:val="000000"/>
                <w:sz w:val="16"/>
                <w:szCs w:val="16"/>
              </w:rPr>
              <w:t>90%(4</w:t>
            </w:r>
            <w:r>
              <w:rPr>
                <w:color w:val="000000"/>
                <w:sz w:val="16"/>
                <w:szCs w:val="16"/>
              </w:rPr>
              <w:t>分）；</w:t>
            </w:r>
            <w:r>
              <w:rPr>
                <w:color w:val="000000"/>
                <w:sz w:val="16"/>
                <w:szCs w:val="16"/>
              </w:rPr>
              <w:t>70%≤R</w:t>
            </w:r>
            <w:r>
              <w:rPr>
                <w:color w:val="000000"/>
                <w:sz w:val="16"/>
                <w:szCs w:val="16"/>
              </w:rPr>
              <w:t>＜</w:t>
            </w:r>
            <w:r>
              <w:rPr>
                <w:color w:val="000000"/>
                <w:sz w:val="16"/>
                <w:szCs w:val="16"/>
              </w:rPr>
              <w:t>80%(2</w:t>
            </w:r>
            <w:r>
              <w:rPr>
                <w:color w:val="000000"/>
                <w:sz w:val="16"/>
                <w:szCs w:val="16"/>
              </w:rPr>
              <w:t>分）</w:t>
            </w:r>
          </w:p>
          <w:p w:rsidR="00CD41E2" w:rsidRDefault="00DC75A5">
            <w:pPr>
              <w:overflowPunct w:val="0"/>
              <w:spacing w:line="280" w:lineRule="exact"/>
              <w:rPr>
                <w:color w:val="000000"/>
                <w:sz w:val="16"/>
                <w:szCs w:val="16"/>
              </w:rPr>
            </w:pPr>
            <w:r>
              <w:rPr>
                <w:color w:val="000000"/>
                <w:sz w:val="16"/>
                <w:szCs w:val="16"/>
              </w:rPr>
              <w:t>；</w:t>
            </w:r>
            <w:r>
              <w:rPr>
                <w:color w:val="000000"/>
                <w:sz w:val="16"/>
                <w:szCs w:val="16"/>
              </w:rPr>
              <w:t>R</w:t>
            </w:r>
            <w:r>
              <w:rPr>
                <w:color w:val="000000"/>
                <w:sz w:val="16"/>
                <w:szCs w:val="16"/>
              </w:rPr>
              <w:t>＜</w:t>
            </w:r>
            <w:r>
              <w:rPr>
                <w:color w:val="000000"/>
                <w:sz w:val="16"/>
                <w:szCs w:val="16"/>
              </w:rPr>
              <w:t>70%(0</w:t>
            </w:r>
            <w:r>
              <w:rPr>
                <w:color w:val="000000"/>
                <w:sz w:val="16"/>
                <w:szCs w:val="16"/>
              </w:rPr>
              <w:t>分）</w:t>
            </w:r>
          </w:p>
        </w:tc>
        <w:tc>
          <w:tcPr>
            <w:tcW w:w="763"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rPr>
                <w:color w:val="000000"/>
                <w:sz w:val="16"/>
                <w:szCs w:val="16"/>
              </w:rPr>
            </w:pPr>
            <w:r>
              <w:rPr>
                <w:color w:val="000000"/>
                <w:sz w:val="16"/>
                <w:szCs w:val="16"/>
              </w:rPr>
              <w:t xml:space="preserve">　</w:t>
            </w:r>
            <w:r w:rsidR="007250B7">
              <w:rPr>
                <w:rFonts w:hint="eastAsia"/>
                <w:color w:val="000000"/>
                <w:sz w:val="16"/>
                <w:szCs w:val="16"/>
              </w:rPr>
              <w:t>6</w:t>
            </w:r>
          </w:p>
        </w:tc>
      </w:tr>
    </w:tbl>
    <w:p w:rsidR="001542DE" w:rsidRDefault="001542DE">
      <w:pPr>
        <w:tabs>
          <w:tab w:val="left" w:pos="1440"/>
        </w:tabs>
        <w:overflowPunct w:val="0"/>
        <w:spacing w:line="576" w:lineRule="exact"/>
        <w:rPr>
          <w:rFonts w:eastAsia="黑体"/>
          <w:sz w:val="32"/>
          <w:szCs w:val="32"/>
        </w:rPr>
      </w:pPr>
    </w:p>
    <w:sectPr w:rsidR="001542DE" w:rsidSect="00CD41E2">
      <w:headerReference w:type="default" r:id="rId8"/>
      <w:footerReference w:type="even" r:id="rId9"/>
      <w:footerReference w:type="default" r:id="rId10"/>
      <w:footerReference w:type="first" r:id="rId11"/>
      <w:pgSz w:w="11904" w:h="16834"/>
      <w:pgMar w:top="1985" w:right="1418" w:bottom="1814" w:left="1588" w:header="851" w:footer="85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B5" w:rsidRDefault="00D66DB5" w:rsidP="00CD41E2">
      <w:r>
        <w:separator/>
      </w:r>
    </w:p>
  </w:endnote>
  <w:endnote w:type="continuationSeparator" w:id="1">
    <w:p w:rsidR="00D66DB5" w:rsidRDefault="00D66DB5" w:rsidP="00CD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661F3B">
    <w:pPr>
      <w:pStyle w:val="a3"/>
      <w:rPr>
        <w:rFonts w:ascii="宋体" w:hAnsi="宋体"/>
        <w:sz w:val="28"/>
        <w:szCs w:val="28"/>
      </w:rPr>
    </w:pPr>
    <w:r w:rsidRPr="00661F3B">
      <w:rPr>
        <w:sz w:val="28"/>
      </w:rPr>
      <w:pict>
        <v:shapetype id="_x0000_t202" coordsize="21600,21600" o:spt="202" path="m,l,21600r21600,l21600,xe">
          <v:stroke joinstyle="miter"/>
          <v:path gradientshapeok="t" o:connecttype="rect"/>
        </v:shapetype>
        <v:shape id="_x0000_s2050" type="#_x0000_t202" style="position:absolute;margin-left:312pt;margin-top:0;width:2in;height:2in;z-index:251660288;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661F3B">
                  <w:rPr>
                    <w:sz w:val="28"/>
                    <w:szCs w:val="28"/>
                  </w:rPr>
                  <w:fldChar w:fldCharType="begin"/>
                </w:r>
                <w:r>
                  <w:rPr>
                    <w:sz w:val="28"/>
                    <w:szCs w:val="28"/>
                  </w:rPr>
                  <w:instrText xml:space="preserve"> PAGE  \* MERGEFORMAT </w:instrText>
                </w:r>
                <w:r w:rsidR="00661F3B">
                  <w:rPr>
                    <w:sz w:val="28"/>
                    <w:szCs w:val="28"/>
                  </w:rPr>
                  <w:fldChar w:fldCharType="separate"/>
                </w:r>
                <w:r w:rsidR="007250B7">
                  <w:rPr>
                    <w:noProof/>
                    <w:sz w:val="28"/>
                    <w:szCs w:val="28"/>
                  </w:rPr>
                  <w:t>2</w:t>
                </w:r>
                <w:r w:rsidR="00661F3B">
                  <w:rPr>
                    <w:sz w:val="28"/>
                    <w:szCs w:val="28"/>
                  </w:rPr>
                  <w:fldChar w:fldCharType="end"/>
                </w:r>
                <w:r>
                  <w:rPr>
                    <w:sz w:val="28"/>
                    <w:szCs w:val="28"/>
                  </w:rPr>
                  <w:t xml:space="preserve"> —</w:t>
                </w:r>
              </w:p>
            </w:txbxContent>
          </v:textbox>
          <w10:wrap anchorx="margin"/>
        </v:shape>
      </w:pict>
    </w:r>
  </w:p>
  <w:p w:rsidR="00CD41E2" w:rsidRDefault="00CD41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661F3B">
    <w:pPr>
      <w:pStyle w:val="a3"/>
      <w:jc w:val="right"/>
      <w:rPr>
        <w:rFonts w:ascii="宋体" w:hAnsi="宋体"/>
        <w:sz w:val="28"/>
        <w:szCs w:val="28"/>
      </w:rPr>
    </w:pPr>
    <w:r w:rsidRPr="00661F3B">
      <w:rPr>
        <w:sz w:val="28"/>
      </w:rPr>
      <w:pict>
        <v:shapetype id="_x0000_t202" coordsize="21600,21600" o:spt="202" path="m,l,21600r21600,l21600,xe">
          <v:stroke joinstyle="miter"/>
          <v:path gradientshapeok="t" o:connecttype="rect"/>
        </v:shapetype>
        <v:shape id="_x0000_s2049" type="#_x0000_t202" style="position:absolute;left:0;text-align:left;margin-left:312pt;margin-top:0;width:2in;height:2in;z-index:251659264;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661F3B">
                  <w:rPr>
                    <w:sz w:val="28"/>
                    <w:szCs w:val="28"/>
                  </w:rPr>
                  <w:fldChar w:fldCharType="begin"/>
                </w:r>
                <w:r>
                  <w:rPr>
                    <w:sz w:val="28"/>
                    <w:szCs w:val="28"/>
                  </w:rPr>
                  <w:instrText xml:space="preserve"> PAGE  \* MERGEFORMAT </w:instrText>
                </w:r>
                <w:r w:rsidR="00661F3B">
                  <w:rPr>
                    <w:sz w:val="28"/>
                    <w:szCs w:val="28"/>
                  </w:rPr>
                  <w:fldChar w:fldCharType="separate"/>
                </w:r>
                <w:r w:rsidR="007250B7">
                  <w:rPr>
                    <w:noProof/>
                    <w:sz w:val="28"/>
                    <w:szCs w:val="28"/>
                  </w:rPr>
                  <w:t>3</w:t>
                </w:r>
                <w:r w:rsidR="00661F3B">
                  <w:rPr>
                    <w:sz w:val="28"/>
                    <w:szCs w:val="28"/>
                  </w:rPr>
                  <w:fldChar w:fldCharType="end"/>
                </w:r>
                <w:r>
                  <w:rPr>
                    <w:sz w:val="28"/>
                    <w:szCs w:val="28"/>
                  </w:rPr>
                  <w:t xml:space="preserve"> —</w:t>
                </w:r>
              </w:p>
            </w:txbxContent>
          </v:textbox>
          <w10:wrap anchorx="margin"/>
        </v:shape>
      </w:pict>
    </w:r>
  </w:p>
  <w:p w:rsidR="00CD41E2" w:rsidRDefault="00CD41E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661F3B">
    <w:pPr>
      <w:pStyle w:val="a3"/>
    </w:pPr>
    <w:r>
      <w:pict>
        <v:shapetype id="_x0000_t202" coordsize="21600,21600" o:spt="202" path="m,l,21600r21600,l21600,xe">
          <v:stroke joinstyle="miter"/>
          <v:path gradientshapeok="t" o:connecttype="rect"/>
        </v:shapetype>
        <v:shape id="_x0000_s2051" type="#_x0000_t202" style="position:absolute;margin-left:312pt;margin-top:0;width:2in;height:2in;z-index:251661312;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661F3B">
                  <w:rPr>
                    <w:sz w:val="28"/>
                    <w:szCs w:val="28"/>
                  </w:rPr>
                  <w:fldChar w:fldCharType="begin"/>
                </w:r>
                <w:r>
                  <w:rPr>
                    <w:sz w:val="28"/>
                    <w:szCs w:val="28"/>
                  </w:rPr>
                  <w:instrText xml:space="preserve"> PAGE  \* MERGEFORMAT </w:instrText>
                </w:r>
                <w:r w:rsidR="00661F3B">
                  <w:rPr>
                    <w:sz w:val="28"/>
                    <w:szCs w:val="28"/>
                  </w:rPr>
                  <w:fldChar w:fldCharType="separate"/>
                </w:r>
                <w:r w:rsidR="007250B7">
                  <w:rPr>
                    <w:noProof/>
                    <w:sz w:val="28"/>
                    <w:szCs w:val="28"/>
                  </w:rPr>
                  <w:t>1</w:t>
                </w:r>
                <w:r w:rsidR="00661F3B">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B5" w:rsidRDefault="00D66DB5" w:rsidP="00CD41E2">
      <w:r>
        <w:separator/>
      </w:r>
    </w:p>
  </w:footnote>
  <w:footnote w:type="continuationSeparator" w:id="1">
    <w:p w:rsidR="00D66DB5" w:rsidRDefault="00D66DB5" w:rsidP="00CD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CD41E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819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VkOWQwZGRlMTJiZDNhMjk2ZTUwZTYzNGU5ZWMyMjkifQ=="/>
  </w:docVars>
  <w:rsids>
    <w:rsidRoot w:val="00AA2786"/>
    <w:rsid w:val="000011A8"/>
    <w:rsid w:val="00002F8C"/>
    <w:rsid w:val="0000304E"/>
    <w:rsid w:val="00003323"/>
    <w:rsid w:val="00013C9D"/>
    <w:rsid w:val="00015938"/>
    <w:rsid w:val="00023151"/>
    <w:rsid w:val="000309AC"/>
    <w:rsid w:val="00031291"/>
    <w:rsid w:val="00032EA3"/>
    <w:rsid w:val="00040AA9"/>
    <w:rsid w:val="000518FC"/>
    <w:rsid w:val="000534AD"/>
    <w:rsid w:val="00054392"/>
    <w:rsid w:val="0005657B"/>
    <w:rsid w:val="00064CA1"/>
    <w:rsid w:val="000765B6"/>
    <w:rsid w:val="00081276"/>
    <w:rsid w:val="000817BD"/>
    <w:rsid w:val="00082147"/>
    <w:rsid w:val="00082BBA"/>
    <w:rsid w:val="0009088A"/>
    <w:rsid w:val="000A3CCA"/>
    <w:rsid w:val="000B1742"/>
    <w:rsid w:val="000B2476"/>
    <w:rsid w:val="000B58A2"/>
    <w:rsid w:val="000C0CA5"/>
    <w:rsid w:val="000C5B9B"/>
    <w:rsid w:val="000D1AD4"/>
    <w:rsid w:val="000D4BEB"/>
    <w:rsid w:val="000D6BE2"/>
    <w:rsid w:val="000E4615"/>
    <w:rsid w:val="000F11E8"/>
    <w:rsid w:val="001038AA"/>
    <w:rsid w:val="0010588F"/>
    <w:rsid w:val="00113B42"/>
    <w:rsid w:val="00114854"/>
    <w:rsid w:val="00122D1A"/>
    <w:rsid w:val="00123A57"/>
    <w:rsid w:val="00130CBD"/>
    <w:rsid w:val="00141E35"/>
    <w:rsid w:val="00142A67"/>
    <w:rsid w:val="00143543"/>
    <w:rsid w:val="0014699A"/>
    <w:rsid w:val="00146B4C"/>
    <w:rsid w:val="0015359E"/>
    <w:rsid w:val="001542DE"/>
    <w:rsid w:val="001554B7"/>
    <w:rsid w:val="00156840"/>
    <w:rsid w:val="0016457C"/>
    <w:rsid w:val="0017376E"/>
    <w:rsid w:val="0017414A"/>
    <w:rsid w:val="001835D0"/>
    <w:rsid w:val="00183638"/>
    <w:rsid w:val="00184CB1"/>
    <w:rsid w:val="00186D93"/>
    <w:rsid w:val="0018780F"/>
    <w:rsid w:val="001A4E3F"/>
    <w:rsid w:val="001A52EB"/>
    <w:rsid w:val="001B78CE"/>
    <w:rsid w:val="001D1607"/>
    <w:rsid w:val="001E109C"/>
    <w:rsid w:val="001F21E9"/>
    <w:rsid w:val="001F2B7D"/>
    <w:rsid w:val="001F7CEF"/>
    <w:rsid w:val="002012DE"/>
    <w:rsid w:val="00204A35"/>
    <w:rsid w:val="002050CA"/>
    <w:rsid w:val="002060AB"/>
    <w:rsid w:val="002113B3"/>
    <w:rsid w:val="00213B09"/>
    <w:rsid w:val="002161F4"/>
    <w:rsid w:val="00217BFD"/>
    <w:rsid w:val="00220979"/>
    <w:rsid w:val="00224691"/>
    <w:rsid w:val="0022724D"/>
    <w:rsid w:val="00230755"/>
    <w:rsid w:val="002317AE"/>
    <w:rsid w:val="00235A7D"/>
    <w:rsid w:val="00236B58"/>
    <w:rsid w:val="00237F9F"/>
    <w:rsid w:val="0024572E"/>
    <w:rsid w:val="002500BF"/>
    <w:rsid w:val="00251DAB"/>
    <w:rsid w:val="002520F4"/>
    <w:rsid w:val="00257A4B"/>
    <w:rsid w:val="0026481C"/>
    <w:rsid w:val="002660F9"/>
    <w:rsid w:val="00291F11"/>
    <w:rsid w:val="002A0DAF"/>
    <w:rsid w:val="002A7FEF"/>
    <w:rsid w:val="002B4D59"/>
    <w:rsid w:val="002B763D"/>
    <w:rsid w:val="002C5B85"/>
    <w:rsid w:val="002C7277"/>
    <w:rsid w:val="002D00E0"/>
    <w:rsid w:val="002D4F28"/>
    <w:rsid w:val="002E05B7"/>
    <w:rsid w:val="002E3551"/>
    <w:rsid w:val="002E3D63"/>
    <w:rsid w:val="002F219E"/>
    <w:rsid w:val="002F317A"/>
    <w:rsid w:val="002F340A"/>
    <w:rsid w:val="002F6BCE"/>
    <w:rsid w:val="003009D0"/>
    <w:rsid w:val="003036B5"/>
    <w:rsid w:val="00305D70"/>
    <w:rsid w:val="00321252"/>
    <w:rsid w:val="003231B5"/>
    <w:rsid w:val="003243F4"/>
    <w:rsid w:val="00333E09"/>
    <w:rsid w:val="00352023"/>
    <w:rsid w:val="003557BF"/>
    <w:rsid w:val="003574F1"/>
    <w:rsid w:val="00357DEF"/>
    <w:rsid w:val="00361ECF"/>
    <w:rsid w:val="003659A9"/>
    <w:rsid w:val="00373101"/>
    <w:rsid w:val="003753FD"/>
    <w:rsid w:val="003836DD"/>
    <w:rsid w:val="00391207"/>
    <w:rsid w:val="00394121"/>
    <w:rsid w:val="00394F43"/>
    <w:rsid w:val="00397812"/>
    <w:rsid w:val="003A4D07"/>
    <w:rsid w:val="003B2917"/>
    <w:rsid w:val="003B4A8F"/>
    <w:rsid w:val="003C05D3"/>
    <w:rsid w:val="003D3B84"/>
    <w:rsid w:val="003D4E0A"/>
    <w:rsid w:val="003D5050"/>
    <w:rsid w:val="003D7416"/>
    <w:rsid w:val="003E0968"/>
    <w:rsid w:val="003F3923"/>
    <w:rsid w:val="003F6564"/>
    <w:rsid w:val="003F76EF"/>
    <w:rsid w:val="003F7E81"/>
    <w:rsid w:val="00400FFF"/>
    <w:rsid w:val="00403045"/>
    <w:rsid w:val="00404548"/>
    <w:rsid w:val="00406819"/>
    <w:rsid w:val="004076E8"/>
    <w:rsid w:val="004139CA"/>
    <w:rsid w:val="00415262"/>
    <w:rsid w:val="00420A6A"/>
    <w:rsid w:val="00424587"/>
    <w:rsid w:val="00424CFF"/>
    <w:rsid w:val="00437F5C"/>
    <w:rsid w:val="0044241A"/>
    <w:rsid w:val="00453284"/>
    <w:rsid w:val="00455E18"/>
    <w:rsid w:val="00457C5B"/>
    <w:rsid w:val="00472A88"/>
    <w:rsid w:val="0048416C"/>
    <w:rsid w:val="004852F5"/>
    <w:rsid w:val="0049161D"/>
    <w:rsid w:val="004B1617"/>
    <w:rsid w:val="004B1CFE"/>
    <w:rsid w:val="004C1C60"/>
    <w:rsid w:val="004C2B4B"/>
    <w:rsid w:val="004D697E"/>
    <w:rsid w:val="004E3F11"/>
    <w:rsid w:val="004E6FFD"/>
    <w:rsid w:val="004E7E09"/>
    <w:rsid w:val="004F07FA"/>
    <w:rsid w:val="004F1B83"/>
    <w:rsid w:val="0050685F"/>
    <w:rsid w:val="0051023E"/>
    <w:rsid w:val="00512288"/>
    <w:rsid w:val="00513DB2"/>
    <w:rsid w:val="00524157"/>
    <w:rsid w:val="005270E0"/>
    <w:rsid w:val="005374C5"/>
    <w:rsid w:val="0054444A"/>
    <w:rsid w:val="00546B2C"/>
    <w:rsid w:val="00555CA9"/>
    <w:rsid w:val="005608A3"/>
    <w:rsid w:val="00562DC9"/>
    <w:rsid w:val="00564127"/>
    <w:rsid w:val="00565508"/>
    <w:rsid w:val="00567F77"/>
    <w:rsid w:val="00570165"/>
    <w:rsid w:val="0057543A"/>
    <w:rsid w:val="00584463"/>
    <w:rsid w:val="00584D90"/>
    <w:rsid w:val="00586770"/>
    <w:rsid w:val="00593923"/>
    <w:rsid w:val="005B18A1"/>
    <w:rsid w:val="005B1DD0"/>
    <w:rsid w:val="005C17DA"/>
    <w:rsid w:val="005C2AA0"/>
    <w:rsid w:val="005C2F61"/>
    <w:rsid w:val="005C3770"/>
    <w:rsid w:val="005C66AE"/>
    <w:rsid w:val="005D1E44"/>
    <w:rsid w:val="005E20E9"/>
    <w:rsid w:val="005E48BC"/>
    <w:rsid w:val="005F008F"/>
    <w:rsid w:val="005F071B"/>
    <w:rsid w:val="005F0B9D"/>
    <w:rsid w:val="005F5C38"/>
    <w:rsid w:val="005F7525"/>
    <w:rsid w:val="0060113A"/>
    <w:rsid w:val="00601AE1"/>
    <w:rsid w:val="00603DC1"/>
    <w:rsid w:val="00607A42"/>
    <w:rsid w:val="00616625"/>
    <w:rsid w:val="006236C8"/>
    <w:rsid w:val="006239AC"/>
    <w:rsid w:val="00633C95"/>
    <w:rsid w:val="00643062"/>
    <w:rsid w:val="00652AC5"/>
    <w:rsid w:val="00661F3B"/>
    <w:rsid w:val="006659F6"/>
    <w:rsid w:val="00667185"/>
    <w:rsid w:val="0067281A"/>
    <w:rsid w:val="0068243B"/>
    <w:rsid w:val="00685895"/>
    <w:rsid w:val="00693F02"/>
    <w:rsid w:val="006A0FE9"/>
    <w:rsid w:val="006A1055"/>
    <w:rsid w:val="006A3097"/>
    <w:rsid w:val="006A42A4"/>
    <w:rsid w:val="006B1082"/>
    <w:rsid w:val="006B1A47"/>
    <w:rsid w:val="006B32C0"/>
    <w:rsid w:val="006B3620"/>
    <w:rsid w:val="006C05F2"/>
    <w:rsid w:val="006C50A4"/>
    <w:rsid w:val="006C5DC0"/>
    <w:rsid w:val="006D0F5C"/>
    <w:rsid w:val="006E30B6"/>
    <w:rsid w:val="006F2DBF"/>
    <w:rsid w:val="007030BD"/>
    <w:rsid w:val="00717D4B"/>
    <w:rsid w:val="00723050"/>
    <w:rsid w:val="0072348B"/>
    <w:rsid w:val="007250B7"/>
    <w:rsid w:val="00730DD7"/>
    <w:rsid w:val="00732610"/>
    <w:rsid w:val="00737805"/>
    <w:rsid w:val="007405F5"/>
    <w:rsid w:val="00742751"/>
    <w:rsid w:val="00744EB0"/>
    <w:rsid w:val="00755D0C"/>
    <w:rsid w:val="00757BAA"/>
    <w:rsid w:val="0076535D"/>
    <w:rsid w:val="00765463"/>
    <w:rsid w:val="0076769C"/>
    <w:rsid w:val="007677DB"/>
    <w:rsid w:val="00773AA4"/>
    <w:rsid w:val="007819D4"/>
    <w:rsid w:val="00783505"/>
    <w:rsid w:val="00787E7F"/>
    <w:rsid w:val="007A0FFD"/>
    <w:rsid w:val="007A1EC0"/>
    <w:rsid w:val="007A2B24"/>
    <w:rsid w:val="007A5041"/>
    <w:rsid w:val="007B2462"/>
    <w:rsid w:val="007B2AE0"/>
    <w:rsid w:val="007B3A44"/>
    <w:rsid w:val="007B3FD1"/>
    <w:rsid w:val="007B6F07"/>
    <w:rsid w:val="007B7E33"/>
    <w:rsid w:val="007C0B62"/>
    <w:rsid w:val="007C23A1"/>
    <w:rsid w:val="007C634A"/>
    <w:rsid w:val="007C76CA"/>
    <w:rsid w:val="007D0CEA"/>
    <w:rsid w:val="007D2599"/>
    <w:rsid w:val="007D625C"/>
    <w:rsid w:val="007E169F"/>
    <w:rsid w:val="007E1D9A"/>
    <w:rsid w:val="007F5131"/>
    <w:rsid w:val="00801B3D"/>
    <w:rsid w:val="00812034"/>
    <w:rsid w:val="00814C55"/>
    <w:rsid w:val="00820260"/>
    <w:rsid w:val="00820385"/>
    <w:rsid w:val="00823D98"/>
    <w:rsid w:val="008267FE"/>
    <w:rsid w:val="00845D30"/>
    <w:rsid w:val="0086075F"/>
    <w:rsid w:val="00862009"/>
    <w:rsid w:val="00863385"/>
    <w:rsid w:val="00863A51"/>
    <w:rsid w:val="00864B28"/>
    <w:rsid w:val="008671D0"/>
    <w:rsid w:val="008714E2"/>
    <w:rsid w:val="00877945"/>
    <w:rsid w:val="008831DA"/>
    <w:rsid w:val="00884C5B"/>
    <w:rsid w:val="00885E0C"/>
    <w:rsid w:val="008932B0"/>
    <w:rsid w:val="00895B55"/>
    <w:rsid w:val="00896402"/>
    <w:rsid w:val="008A142B"/>
    <w:rsid w:val="008A5FA3"/>
    <w:rsid w:val="008A63D9"/>
    <w:rsid w:val="008B03C4"/>
    <w:rsid w:val="008B067E"/>
    <w:rsid w:val="008B4BC0"/>
    <w:rsid w:val="008C7E58"/>
    <w:rsid w:val="008D0854"/>
    <w:rsid w:val="008D2094"/>
    <w:rsid w:val="008D22DE"/>
    <w:rsid w:val="008D52A7"/>
    <w:rsid w:val="008E32C6"/>
    <w:rsid w:val="008F49FC"/>
    <w:rsid w:val="008F7F33"/>
    <w:rsid w:val="00901EA7"/>
    <w:rsid w:val="00902580"/>
    <w:rsid w:val="009028AA"/>
    <w:rsid w:val="00910E28"/>
    <w:rsid w:val="00913637"/>
    <w:rsid w:val="009167E2"/>
    <w:rsid w:val="00917AC9"/>
    <w:rsid w:val="009227DA"/>
    <w:rsid w:val="00924BDF"/>
    <w:rsid w:val="009262EF"/>
    <w:rsid w:val="00932EC1"/>
    <w:rsid w:val="0093359D"/>
    <w:rsid w:val="009340EB"/>
    <w:rsid w:val="00934A57"/>
    <w:rsid w:val="009371A5"/>
    <w:rsid w:val="0094045B"/>
    <w:rsid w:val="00940796"/>
    <w:rsid w:val="00940A8F"/>
    <w:rsid w:val="009432BD"/>
    <w:rsid w:val="00952B86"/>
    <w:rsid w:val="00952F1D"/>
    <w:rsid w:val="009558E3"/>
    <w:rsid w:val="009572DF"/>
    <w:rsid w:val="009605E8"/>
    <w:rsid w:val="009617F0"/>
    <w:rsid w:val="00967098"/>
    <w:rsid w:val="009764B4"/>
    <w:rsid w:val="00981CA2"/>
    <w:rsid w:val="00987B26"/>
    <w:rsid w:val="0099019D"/>
    <w:rsid w:val="00990627"/>
    <w:rsid w:val="009A7CED"/>
    <w:rsid w:val="009A7EE5"/>
    <w:rsid w:val="009D7DD5"/>
    <w:rsid w:val="009E33B7"/>
    <w:rsid w:val="009E54EB"/>
    <w:rsid w:val="00A06C7E"/>
    <w:rsid w:val="00A073D0"/>
    <w:rsid w:val="00A17DD2"/>
    <w:rsid w:val="00A228B0"/>
    <w:rsid w:val="00A22F8F"/>
    <w:rsid w:val="00A24EFC"/>
    <w:rsid w:val="00A274B5"/>
    <w:rsid w:val="00A35B10"/>
    <w:rsid w:val="00A37381"/>
    <w:rsid w:val="00A444E2"/>
    <w:rsid w:val="00A44F9E"/>
    <w:rsid w:val="00A468E6"/>
    <w:rsid w:val="00A52044"/>
    <w:rsid w:val="00A53B13"/>
    <w:rsid w:val="00A55F3A"/>
    <w:rsid w:val="00A56F98"/>
    <w:rsid w:val="00A60420"/>
    <w:rsid w:val="00A61750"/>
    <w:rsid w:val="00A62F21"/>
    <w:rsid w:val="00A7039C"/>
    <w:rsid w:val="00A72176"/>
    <w:rsid w:val="00A73EBF"/>
    <w:rsid w:val="00A73F5E"/>
    <w:rsid w:val="00A7473C"/>
    <w:rsid w:val="00A80174"/>
    <w:rsid w:val="00A80DFB"/>
    <w:rsid w:val="00A8635F"/>
    <w:rsid w:val="00AA2786"/>
    <w:rsid w:val="00AA7716"/>
    <w:rsid w:val="00AB5B70"/>
    <w:rsid w:val="00AC0BCD"/>
    <w:rsid w:val="00AC3F01"/>
    <w:rsid w:val="00AC529A"/>
    <w:rsid w:val="00AD6D56"/>
    <w:rsid w:val="00AE0FBF"/>
    <w:rsid w:val="00AE3283"/>
    <w:rsid w:val="00AF29F2"/>
    <w:rsid w:val="00AF5E19"/>
    <w:rsid w:val="00AF6837"/>
    <w:rsid w:val="00B0156B"/>
    <w:rsid w:val="00B023F4"/>
    <w:rsid w:val="00B11C08"/>
    <w:rsid w:val="00B12DE4"/>
    <w:rsid w:val="00B15E4E"/>
    <w:rsid w:val="00B20074"/>
    <w:rsid w:val="00B27C20"/>
    <w:rsid w:val="00B327A4"/>
    <w:rsid w:val="00B32A7D"/>
    <w:rsid w:val="00B41423"/>
    <w:rsid w:val="00B41642"/>
    <w:rsid w:val="00B42042"/>
    <w:rsid w:val="00B45280"/>
    <w:rsid w:val="00B4575E"/>
    <w:rsid w:val="00B57BB1"/>
    <w:rsid w:val="00B60BBB"/>
    <w:rsid w:val="00B67859"/>
    <w:rsid w:val="00B71A59"/>
    <w:rsid w:val="00B7324A"/>
    <w:rsid w:val="00B74D2F"/>
    <w:rsid w:val="00B7583C"/>
    <w:rsid w:val="00B75E6E"/>
    <w:rsid w:val="00B8278D"/>
    <w:rsid w:val="00B909AF"/>
    <w:rsid w:val="00B91597"/>
    <w:rsid w:val="00B96057"/>
    <w:rsid w:val="00BA46FC"/>
    <w:rsid w:val="00BA6757"/>
    <w:rsid w:val="00BB1414"/>
    <w:rsid w:val="00BB15F4"/>
    <w:rsid w:val="00BB21AB"/>
    <w:rsid w:val="00BB3C24"/>
    <w:rsid w:val="00BB459C"/>
    <w:rsid w:val="00BC0685"/>
    <w:rsid w:val="00BD5E4A"/>
    <w:rsid w:val="00BE3156"/>
    <w:rsid w:val="00BE7484"/>
    <w:rsid w:val="00BF2543"/>
    <w:rsid w:val="00BF411D"/>
    <w:rsid w:val="00BF7E75"/>
    <w:rsid w:val="00C07084"/>
    <w:rsid w:val="00C105CA"/>
    <w:rsid w:val="00C136D9"/>
    <w:rsid w:val="00C14054"/>
    <w:rsid w:val="00C15B53"/>
    <w:rsid w:val="00C21566"/>
    <w:rsid w:val="00C25E00"/>
    <w:rsid w:val="00C27AA1"/>
    <w:rsid w:val="00C27E25"/>
    <w:rsid w:val="00C35ED2"/>
    <w:rsid w:val="00C37F33"/>
    <w:rsid w:val="00C40298"/>
    <w:rsid w:val="00C44DEF"/>
    <w:rsid w:val="00C5172C"/>
    <w:rsid w:val="00C62B15"/>
    <w:rsid w:val="00C838E2"/>
    <w:rsid w:val="00C92D0A"/>
    <w:rsid w:val="00CA4FA4"/>
    <w:rsid w:val="00CB250A"/>
    <w:rsid w:val="00CB4FF6"/>
    <w:rsid w:val="00CB611D"/>
    <w:rsid w:val="00CC49DD"/>
    <w:rsid w:val="00CC5F11"/>
    <w:rsid w:val="00CC6A73"/>
    <w:rsid w:val="00CD41E2"/>
    <w:rsid w:val="00CD4499"/>
    <w:rsid w:val="00CD45B7"/>
    <w:rsid w:val="00CD5A5E"/>
    <w:rsid w:val="00CD6C57"/>
    <w:rsid w:val="00CD7853"/>
    <w:rsid w:val="00CE39F0"/>
    <w:rsid w:val="00CE6E3B"/>
    <w:rsid w:val="00CF05CC"/>
    <w:rsid w:val="00D007D9"/>
    <w:rsid w:val="00D02307"/>
    <w:rsid w:val="00D06622"/>
    <w:rsid w:val="00D2019D"/>
    <w:rsid w:val="00D3115B"/>
    <w:rsid w:val="00D34E10"/>
    <w:rsid w:val="00D37A5D"/>
    <w:rsid w:val="00D37A6A"/>
    <w:rsid w:val="00D43685"/>
    <w:rsid w:val="00D44360"/>
    <w:rsid w:val="00D57B00"/>
    <w:rsid w:val="00D57BE3"/>
    <w:rsid w:val="00D66DB5"/>
    <w:rsid w:val="00D81EFB"/>
    <w:rsid w:val="00D8443D"/>
    <w:rsid w:val="00D913D7"/>
    <w:rsid w:val="00D924C3"/>
    <w:rsid w:val="00D95760"/>
    <w:rsid w:val="00D95FE5"/>
    <w:rsid w:val="00DA07FA"/>
    <w:rsid w:val="00DB3B62"/>
    <w:rsid w:val="00DB3C06"/>
    <w:rsid w:val="00DB4248"/>
    <w:rsid w:val="00DB5433"/>
    <w:rsid w:val="00DC09FE"/>
    <w:rsid w:val="00DC526B"/>
    <w:rsid w:val="00DC75A5"/>
    <w:rsid w:val="00DD4994"/>
    <w:rsid w:val="00DE4F8E"/>
    <w:rsid w:val="00DF102B"/>
    <w:rsid w:val="00DF1109"/>
    <w:rsid w:val="00DF2BA6"/>
    <w:rsid w:val="00E00E08"/>
    <w:rsid w:val="00E05E09"/>
    <w:rsid w:val="00E062E7"/>
    <w:rsid w:val="00E23FF1"/>
    <w:rsid w:val="00E25830"/>
    <w:rsid w:val="00E25B31"/>
    <w:rsid w:val="00E305D3"/>
    <w:rsid w:val="00E3140F"/>
    <w:rsid w:val="00E32753"/>
    <w:rsid w:val="00E37C8E"/>
    <w:rsid w:val="00E4040E"/>
    <w:rsid w:val="00E41722"/>
    <w:rsid w:val="00E42038"/>
    <w:rsid w:val="00E56246"/>
    <w:rsid w:val="00E62127"/>
    <w:rsid w:val="00E624E9"/>
    <w:rsid w:val="00E77C49"/>
    <w:rsid w:val="00E8316E"/>
    <w:rsid w:val="00E839C3"/>
    <w:rsid w:val="00E85871"/>
    <w:rsid w:val="00E85880"/>
    <w:rsid w:val="00E87019"/>
    <w:rsid w:val="00E9175A"/>
    <w:rsid w:val="00E95F8C"/>
    <w:rsid w:val="00EA7373"/>
    <w:rsid w:val="00EB41EA"/>
    <w:rsid w:val="00EB522F"/>
    <w:rsid w:val="00EC030B"/>
    <w:rsid w:val="00EC7BC3"/>
    <w:rsid w:val="00ED06C7"/>
    <w:rsid w:val="00ED39D3"/>
    <w:rsid w:val="00ED5405"/>
    <w:rsid w:val="00ED6DF7"/>
    <w:rsid w:val="00EE2FB0"/>
    <w:rsid w:val="00EE5693"/>
    <w:rsid w:val="00EE70DE"/>
    <w:rsid w:val="00EF263D"/>
    <w:rsid w:val="00EF2895"/>
    <w:rsid w:val="00EF2FA3"/>
    <w:rsid w:val="00EF5552"/>
    <w:rsid w:val="00EF747C"/>
    <w:rsid w:val="00F0337C"/>
    <w:rsid w:val="00F036C9"/>
    <w:rsid w:val="00F075A8"/>
    <w:rsid w:val="00F10AE5"/>
    <w:rsid w:val="00F1428D"/>
    <w:rsid w:val="00F15394"/>
    <w:rsid w:val="00F2108A"/>
    <w:rsid w:val="00F22CC5"/>
    <w:rsid w:val="00F24029"/>
    <w:rsid w:val="00F3138C"/>
    <w:rsid w:val="00F35C18"/>
    <w:rsid w:val="00F423E2"/>
    <w:rsid w:val="00F43230"/>
    <w:rsid w:val="00F45033"/>
    <w:rsid w:val="00F6112A"/>
    <w:rsid w:val="00F64C0C"/>
    <w:rsid w:val="00F650A8"/>
    <w:rsid w:val="00F66197"/>
    <w:rsid w:val="00F71CE0"/>
    <w:rsid w:val="00F73B62"/>
    <w:rsid w:val="00F74DC7"/>
    <w:rsid w:val="00F816F7"/>
    <w:rsid w:val="00F82434"/>
    <w:rsid w:val="00F82628"/>
    <w:rsid w:val="00F8634C"/>
    <w:rsid w:val="00F8778E"/>
    <w:rsid w:val="00F9502F"/>
    <w:rsid w:val="00FA4A45"/>
    <w:rsid w:val="00FA4AE3"/>
    <w:rsid w:val="00FB7A51"/>
    <w:rsid w:val="00FC2BDD"/>
    <w:rsid w:val="00FC2F60"/>
    <w:rsid w:val="00FC7E60"/>
    <w:rsid w:val="00FD174D"/>
    <w:rsid w:val="00FD3F3A"/>
    <w:rsid w:val="00FD510C"/>
    <w:rsid w:val="00FD6149"/>
    <w:rsid w:val="00FE283E"/>
    <w:rsid w:val="00FE33F6"/>
    <w:rsid w:val="00FE54D2"/>
    <w:rsid w:val="00FE7E76"/>
    <w:rsid w:val="00FF166F"/>
    <w:rsid w:val="00FF3505"/>
    <w:rsid w:val="00FF68D5"/>
    <w:rsid w:val="01E65AEA"/>
    <w:rsid w:val="08C02792"/>
    <w:rsid w:val="09CD16CD"/>
    <w:rsid w:val="0C316554"/>
    <w:rsid w:val="0C446C02"/>
    <w:rsid w:val="103E0F42"/>
    <w:rsid w:val="1A0B5ADF"/>
    <w:rsid w:val="1CAB020C"/>
    <w:rsid w:val="1ECD533E"/>
    <w:rsid w:val="23E371FA"/>
    <w:rsid w:val="240738C1"/>
    <w:rsid w:val="24C64654"/>
    <w:rsid w:val="25643C2C"/>
    <w:rsid w:val="26E556BF"/>
    <w:rsid w:val="27B42AA5"/>
    <w:rsid w:val="290F7A59"/>
    <w:rsid w:val="2B12112F"/>
    <w:rsid w:val="2DBF56E5"/>
    <w:rsid w:val="3027200D"/>
    <w:rsid w:val="359C2158"/>
    <w:rsid w:val="3B323FA6"/>
    <w:rsid w:val="3C1D7BEF"/>
    <w:rsid w:val="3C8F63FA"/>
    <w:rsid w:val="3D716183"/>
    <w:rsid w:val="42F741A3"/>
    <w:rsid w:val="4D3D2E1D"/>
    <w:rsid w:val="50C24A97"/>
    <w:rsid w:val="50D85FBB"/>
    <w:rsid w:val="511A37E2"/>
    <w:rsid w:val="55FE00B1"/>
    <w:rsid w:val="599756A2"/>
    <w:rsid w:val="5DFA762E"/>
    <w:rsid w:val="633A43F6"/>
    <w:rsid w:val="67291605"/>
    <w:rsid w:val="6A4C0DDA"/>
    <w:rsid w:val="6E776B1F"/>
    <w:rsid w:val="70726049"/>
    <w:rsid w:val="73843924"/>
    <w:rsid w:val="75E00B90"/>
    <w:rsid w:val="770E47E5"/>
    <w:rsid w:val="77EA5318"/>
    <w:rsid w:val="7E561746"/>
    <w:rsid w:val="7EF6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41E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D41E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CD41E2"/>
    <w:rPr>
      <w:rFonts w:ascii="Times New Roman" w:eastAsia="宋体" w:hAnsi="Times New Roman" w:cs="Times New Roman"/>
      <w:sz w:val="18"/>
      <w:szCs w:val="18"/>
    </w:rPr>
  </w:style>
  <w:style w:type="character" w:customStyle="1" w:styleId="Char0">
    <w:name w:val="页眉 Char"/>
    <w:basedOn w:val="a0"/>
    <w:link w:val="a4"/>
    <w:uiPriority w:val="99"/>
    <w:qFormat/>
    <w:rsid w:val="00CD41E2"/>
    <w:rPr>
      <w:rFonts w:ascii="Times New Roman" w:eastAsia="宋体" w:hAnsi="Times New Roman" w:cs="Times New Roman"/>
      <w:sz w:val="18"/>
      <w:szCs w:val="18"/>
    </w:rPr>
  </w:style>
  <w:style w:type="paragraph" w:styleId="a5">
    <w:name w:val="List Paragraph"/>
    <w:basedOn w:val="a"/>
    <w:uiPriority w:val="34"/>
    <w:qFormat/>
    <w:rsid w:val="00CD41E2"/>
    <w:pPr>
      <w:ind w:firstLineChars="200" w:firstLine="420"/>
    </w:pPr>
  </w:style>
  <w:style w:type="paragraph" w:customStyle="1" w:styleId="p0">
    <w:name w:val="p0"/>
    <w:basedOn w:val="a"/>
    <w:uiPriority w:val="99"/>
    <w:qFormat/>
    <w:rsid w:val="00CD41E2"/>
    <w:pPr>
      <w:widowControl/>
      <w:spacing w:before="100" w:beforeAutospacing="1" w:after="100" w:afterAutospacing="1"/>
      <w:jc w:val="left"/>
    </w:pPr>
    <w:rPr>
      <w:rFonts w:ascii="宋体" w:hAnsi="宋体" w:cs="宋体"/>
      <w:kern w:val="0"/>
      <w:sz w:val="24"/>
      <w:szCs w:val="24"/>
    </w:rPr>
  </w:style>
  <w:style w:type="paragraph" w:customStyle="1" w:styleId="a6">
    <w:name w:val="四号正文"/>
    <w:basedOn w:val="a"/>
    <w:link w:val="Char1"/>
    <w:qFormat/>
    <w:rsid w:val="00CD41E2"/>
    <w:pPr>
      <w:spacing w:line="360" w:lineRule="auto"/>
    </w:pPr>
    <w:rPr>
      <w:rFonts w:ascii="??" w:hAnsi="??" w:cs="宋体"/>
      <w:color w:val="000000"/>
      <w:kern w:val="0"/>
      <w:sz w:val="28"/>
      <w:szCs w:val="21"/>
    </w:rPr>
  </w:style>
  <w:style w:type="character" w:customStyle="1" w:styleId="Char1">
    <w:name w:val="四号正文 Char"/>
    <w:basedOn w:val="a0"/>
    <w:link w:val="a6"/>
    <w:qFormat/>
    <w:rsid w:val="00CD41E2"/>
    <w:rPr>
      <w:rFonts w:ascii="??" w:eastAsia="宋体" w:hAnsi="??" w:cs="宋体"/>
      <w:color w:val="000000"/>
      <w:kern w:val="0"/>
      <w:sz w:val="2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2051" textRotate="1"/>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7E970-14F4-4A37-B01C-9FA853D6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414</Words>
  <Characters>2365</Characters>
  <Application>Microsoft Office Word</Application>
  <DocSecurity>0</DocSecurity>
  <Lines>19</Lines>
  <Paragraphs>5</Paragraphs>
  <ScaleCrop>false</ScaleCrop>
  <Company>微软中国</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伍松</dc:creator>
  <cp:lastModifiedBy>119</cp:lastModifiedBy>
  <cp:revision>4</cp:revision>
  <cp:lastPrinted>2022-04-02T02:33:00Z</cp:lastPrinted>
  <dcterms:created xsi:type="dcterms:W3CDTF">2022-05-25T01:23:00Z</dcterms:created>
  <dcterms:modified xsi:type="dcterms:W3CDTF">2022-05-26T01:52:00Z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423231697_btnclosed</vt:lpwstr>
  </property>
  <property fmtid="{D5CDD505-2E9C-101B-9397-08002B2CF9AE}" pid="3" name="KSOProductBuildVer">
    <vt:lpwstr>2052-11.1.0.11691</vt:lpwstr>
  </property>
  <property fmtid="{D5CDD505-2E9C-101B-9397-08002B2CF9AE}" pid="4" name="ICV">
    <vt:lpwstr>FAF69AE9BFDD403AB959F9AD39575739</vt:lpwstr>
  </property>
</Properties>
</file>