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Times New Roman" w:hAnsi="Times New Roman" w:eastAsia="方正小标宋_GBK"/>
          <w:sz w:val="44"/>
          <w:szCs w:val="44"/>
          <w:lang w:eastAsia="zh-CN"/>
        </w:rPr>
      </w:pPr>
      <w:r>
        <w:rPr>
          <w:rFonts w:ascii="Times New Roman" w:hAnsi="Times New Roman" w:eastAsia="方正小标宋_GBK"/>
          <w:sz w:val="44"/>
          <w:szCs w:val="44"/>
        </w:rPr>
        <w:t>巴中市</w:t>
      </w:r>
      <w:r>
        <w:rPr>
          <w:rFonts w:hint="eastAsia" w:ascii="Times New Roman" w:hAnsi="Times New Roman" w:eastAsia="方正小标宋_GBK"/>
          <w:sz w:val="44"/>
          <w:szCs w:val="44"/>
          <w:lang w:eastAsia="zh-CN"/>
        </w:rPr>
        <w:t>恩阳区</w:t>
      </w:r>
    </w:p>
    <w:p>
      <w:pPr>
        <w:adjustRightInd w:val="0"/>
        <w:snapToGrid w:val="0"/>
        <w:spacing w:line="240" w:lineRule="auto"/>
        <w:jc w:val="center"/>
        <w:rPr>
          <w:rFonts w:ascii="Times New Roman" w:hAnsi="Times New Roman" w:eastAsia="方正小标宋_GBK"/>
          <w:sz w:val="44"/>
          <w:szCs w:val="44"/>
        </w:rPr>
      </w:pPr>
      <w:r>
        <w:rPr>
          <w:rFonts w:ascii="Times New Roman" w:hAnsi="Times New Roman" w:eastAsia="方正小标宋_GBK"/>
          <w:sz w:val="44"/>
          <w:szCs w:val="44"/>
        </w:rPr>
        <w:t>法治宣传教育第八个五年规划</w:t>
      </w:r>
    </w:p>
    <w:p>
      <w:pPr>
        <w:adjustRightInd w:val="0"/>
        <w:snapToGrid w:val="0"/>
        <w:spacing w:line="576" w:lineRule="exact"/>
        <w:jc w:val="center"/>
        <w:rPr>
          <w:rFonts w:ascii="Times New Roman" w:hAnsi="Times New Roman" w:eastAsia="方正小标宋_GBK"/>
          <w:sz w:val="44"/>
          <w:szCs w:val="44"/>
        </w:rPr>
      </w:pPr>
      <w:r>
        <w:rPr>
          <w:rFonts w:ascii="Times New Roman" w:hAnsi="Times New Roman" w:eastAsia="方正小标宋_GBK"/>
          <w:sz w:val="44"/>
          <w:szCs w:val="44"/>
        </w:rPr>
        <w:t>（2021</w:t>
      </w:r>
      <w:r>
        <w:rPr>
          <w:rFonts w:hint="eastAsia" w:ascii="Times New Roman" w:hAnsi="Times New Roman" w:eastAsia="方正小标宋_GBK"/>
          <w:sz w:val="44"/>
          <w:szCs w:val="44"/>
        </w:rPr>
        <w:t>—</w:t>
      </w:r>
      <w:r>
        <w:rPr>
          <w:rFonts w:ascii="Times New Roman" w:hAnsi="Times New Roman" w:eastAsia="方正小标宋_GBK"/>
          <w:sz w:val="44"/>
          <w:szCs w:val="44"/>
        </w:rPr>
        <w:t>2025年）</w:t>
      </w:r>
    </w:p>
    <w:p>
      <w:pPr>
        <w:adjustRightInd w:val="0"/>
        <w:snapToGrid w:val="0"/>
        <w:spacing w:line="576" w:lineRule="exact"/>
        <w:ind w:firstLine="3200" w:firstLineChars="1000"/>
        <w:jc w:val="both"/>
        <w:rPr>
          <w:rFonts w:hint="eastAsia" w:ascii="Times New Roman" w:hAnsi="Times New Roman" w:eastAsia="黑体"/>
          <w:lang w:eastAsia="zh-CN"/>
        </w:rPr>
      </w:pPr>
      <w:r>
        <w:rPr>
          <w:rFonts w:hint="eastAsia" w:ascii="Times New Roman" w:hAnsi="Times New Roman" w:eastAsia="黑体"/>
          <w:lang w:eastAsia="zh-CN"/>
        </w:rPr>
        <w:t>（征求意见稿）</w:t>
      </w:r>
    </w:p>
    <w:p>
      <w:pPr>
        <w:topLinePunct/>
        <w:adjustRightInd w:val="0"/>
        <w:snapToGrid w:val="0"/>
        <w:spacing w:line="576" w:lineRule="exact"/>
        <w:ind w:firstLine="640" w:firstLineChars="200"/>
        <w:rPr>
          <w:rFonts w:ascii="Times New Roman" w:hAnsi="Times New Roman"/>
        </w:rPr>
      </w:pPr>
      <w:r>
        <w:rPr>
          <w:rFonts w:hint="eastAsia" w:ascii="Times New Roman" w:hAnsi="Times New Roman"/>
          <w:u w:val="none"/>
          <w:lang w:eastAsia="zh-CN"/>
        </w:rPr>
        <w:t>全民普法是全面依法治区的长期基础性工作。巴中市恩阳区</w:t>
      </w:r>
      <w:r>
        <w:rPr>
          <w:rFonts w:ascii="Times New Roman" w:hAnsi="Times New Roman"/>
        </w:rPr>
        <w:t>法治宣传教育第七个五年规划（2016—2020年）已圆满完成，为做好第八个五年法治宣传教育工作，进一步推动全社会尊法学法守法用法，根据</w:t>
      </w:r>
      <w:r>
        <w:rPr>
          <w:rFonts w:hint="eastAsia" w:ascii="Times New Roman" w:hAnsi="Times New Roman"/>
          <w:u w:val="none"/>
          <w:lang w:eastAsia="zh-CN"/>
        </w:rPr>
        <w:t>市</w:t>
      </w:r>
      <w:r>
        <w:rPr>
          <w:rFonts w:ascii="Times New Roman" w:hAnsi="Times New Roman"/>
        </w:rPr>
        <w:t>委、</w:t>
      </w:r>
      <w:r>
        <w:rPr>
          <w:rFonts w:hint="eastAsia" w:ascii="Times New Roman" w:hAnsi="Times New Roman"/>
          <w:u w:val="none"/>
          <w:lang w:eastAsia="zh-CN"/>
        </w:rPr>
        <w:t>市</w:t>
      </w:r>
      <w:r>
        <w:rPr>
          <w:rFonts w:ascii="Times New Roman" w:hAnsi="Times New Roman"/>
        </w:rPr>
        <w:t>政府印发</w:t>
      </w:r>
      <w:r>
        <w:rPr>
          <w:rFonts w:hint="eastAsia" w:ascii="Times New Roman" w:hAnsi="Times New Roman"/>
        </w:rPr>
        <w:t>的</w:t>
      </w:r>
      <w:r>
        <w:rPr>
          <w:rFonts w:hint="eastAsia" w:ascii="Times New Roman"/>
          <w:lang w:eastAsia="zh-CN"/>
        </w:rPr>
        <w:t>《</w:t>
      </w:r>
      <w:r>
        <w:rPr>
          <w:rFonts w:hint="eastAsia" w:ascii="Times New Roman" w:hAnsi="Times New Roman"/>
          <w:u w:val="none"/>
          <w:lang w:eastAsia="zh-CN"/>
        </w:rPr>
        <w:t>巴中市</w:t>
      </w:r>
      <w:r>
        <w:rPr>
          <w:rFonts w:ascii="Times New Roman" w:hAnsi="Times New Roman"/>
        </w:rPr>
        <w:t>法治宣传教育第八个五年规划</w:t>
      </w:r>
      <w:r>
        <w:rPr>
          <w:rFonts w:hint="eastAsia" w:ascii="Times New Roman" w:hAnsi="Times New Roman"/>
        </w:rPr>
        <w:t>（</w:t>
      </w:r>
      <w:r>
        <w:rPr>
          <w:rFonts w:ascii="Times New Roman" w:hAnsi="Times New Roman"/>
        </w:rPr>
        <w:t>2021</w:t>
      </w:r>
      <w:r>
        <w:rPr>
          <w:rFonts w:hint="eastAsia" w:ascii="Times New Roman" w:hAnsi="Times New Roman"/>
        </w:rPr>
        <w:t>—</w:t>
      </w:r>
      <w:r>
        <w:rPr>
          <w:rFonts w:ascii="Times New Roman" w:hAnsi="Times New Roman"/>
        </w:rPr>
        <w:t>2025年</w:t>
      </w:r>
      <w:r>
        <w:rPr>
          <w:rFonts w:hint="eastAsia" w:ascii="Times New Roman" w:hAnsi="Times New Roman"/>
        </w:rPr>
        <w:t>）</w:t>
      </w:r>
      <w:r>
        <w:rPr>
          <w:rFonts w:ascii="Times New Roman" w:hAnsi="Times New Roman"/>
        </w:rPr>
        <w:t>》</w:t>
      </w:r>
      <w:r>
        <w:rPr>
          <w:rFonts w:hint="eastAsia" w:ascii="Times New Roman" w:hAnsi="Times New Roman"/>
        </w:rPr>
        <w:t>精神</w:t>
      </w:r>
      <w:r>
        <w:rPr>
          <w:rFonts w:ascii="Times New Roman" w:hAnsi="Times New Roman"/>
        </w:rPr>
        <w:t>，结合我</w:t>
      </w:r>
      <w:r>
        <w:rPr>
          <w:rFonts w:hint="eastAsia" w:ascii="Times New Roman" w:hAnsi="Times New Roman"/>
          <w:u w:val="none"/>
          <w:lang w:eastAsia="zh-CN"/>
        </w:rPr>
        <w:t>区</w:t>
      </w:r>
      <w:r>
        <w:rPr>
          <w:rFonts w:ascii="Times New Roman" w:hAnsi="Times New Roman"/>
        </w:rPr>
        <w:t>实际，制定本规划。</w:t>
      </w:r>
    </w:p>
    <w:p>
      <w:pPr>
        <w:numPr>
          <w:ilvl w:val="0"/>
          <w:numId w:val="1"/>
        </w:numPr>
        <w:topLinePunct/>
        <w:adjustRightInd w:val="0"/>
        <w:snapToGrid w:val="0"/>
        <w:spacing w:line="576" w:lineRule="exact"/>
        <w:ind w:firstLine="640" w:firstLineChars="200"/>
        <w:rPr>
          <w:rFonts w:ascii="Times New Roman" w:hAnsi="Times New Roman" w:eastAsia="方正黑体_GBK"/>
          <w:color w:val="000000" w:themeColor="text1"/>
          <w14:textFill>
            <w14:solidFill>
              <w14:schemeClr w14:val="tx1"/>
            </w14:solidFill>
          </w14:textFill>
        </w:rPr>
      </w:pPr>
      <w:r>
        <w:rPr>
          <w:rFonts w:ascii="Times New Roman" w:hAnsi="Times New Roman" w:eastAsia="方正黑体_GBK"/>
          <w:color w:val="000000" w:themeColor="text1"/>
          <w14:textFill>
            <w14:solidFill>
              <w14:schemeClr w14:val="tx1"/>
            </w14:solidFill>
          </w14:textFill>
        </w:rPr>
        <w:t>以习近平法治思想引领全民普法工作</w:t>
      </w:r>
    </w:p>
    <w:p>
      <w:pPr>
        <w:numPr>
          <w:ilvl w:val="0"/>
          <w:numId w:val="0"/>
        </w:numPr>
        <w:topLinePunct/>
        <w:adjustRightInd w:val="0"/>
        <w:snapToGrid w:val="0"/>
        <w:spacing w:line="576" w:lineRule="exact"/>
        <w:ind w:firstLine="640" w:firstLineChars="200"/>
        <w:rPr>
          <w:rFonts w:ascii="Times New Roman" w:hAnsi="Times New Roman" w:eastAsia="方正楷体_GBK"/>
          <w:bCs/>
          <w:color w:val="000000" w:themeColor="text1"/>
          <w14:textFill>
            <w14:solidFill>
              <w14:schemeClr w14:val="tx1"/>
            </w14:solidFill>
          </w14:textFill>
        </w:rPr>
      </w:pPr>
      <w:r>
        <w:rPr>
          <w:rFonts w:ascii="Times New Roman" w:hAnsi="Times New Roman" w:eastAsia="方正楷体_GBK"/>
          <w:bCs/>
          <w:color w:val="000000" w:themeColor="text1"/>
          <w14:textFill>
            <w14:solidFill>
              <w14:schemeClr w14:val="tx1"/>
            </w14:solidFill>
          </w14:textFill>
        </w:rPr>
        <w:t>（一）指导思想</w:t>
      </w:r>
    </w:p>
    <w:p>
      <w:pPr>
        <w:topLinePunct/>
        <w:adjustRightInd w:val="0"/>
        <w:snapToGrid w:val="0"/>
        <w:spacing w:line="576" w:lineRule="exact"/>
        <w:ind w:firstLine="640" w:firstLineChars="200"/>
        <w:rPr>
          <w:rFonts w:ascii="Times New Roman" w:hAnsi="Times New Roman"/>
        </w:rPr>
      </w:pPr>
      <w:r>
        <w:rPr>
          <w:rFonts w:hint="eastAsia" w:ascii="Times New Roman" w:hAnsi="Times New Roman"/>
        </w:rPr>
        <w:t>坚持</w:t>
      </w:r>
      <w:r>
        <w:rPr>
          <w:rFonts w:ascii="Times New Roman" w:hAnsi="Times New Roman"/>
        </w:rPr>
        <w:t>以习近平新时代中国特色社会主义思想为指导，全面贯彻党的十九大</w:t>
      </w:r>
      <w:r>
        <w:rPr>
          <w:rFonts w:hint="eastAsia" w:ascii="Times New Roman" w:hAnsi="Times New Roman"/>
        </w:rPr>
        <w:t>和</w:t>
      </w:r>
      <w:r>
        <w:rPr>
          <w:rFonts w:ascii="Times New Roman" w:hAnsi="Times New Roman"/>
        </w:rPr>
        <w:t>十九届历次</w:t>
      </w:r>
      <w:r>
        <w:rPr>
          <w:rFonts w:hint="eastAsia" w:ascii="Times New Roman" w:hAnsi="Times New Roman" w:cs="方正仿宋_GBK"/>
          <w:lang w:bidi="ar-SA"/>
        </w:rPr>
        <w:t>全会精神，深入学习贯彻习近平法治思想，增强“四个意识”、坚定“四个自信”、做到“两个维护”，坚定不移走中国特色社会主义法治道路，坚持党的全面领导、以人民为中心、服务大局、与法治实践深度融合的工作原则，紧紧围绕服务</w:t>
      </w:r>
      <w:r>
        <w:rPr>
          <w:rFonts w:hint="eastAsia" w:ascii="Times New Roman" w:hAnsi="Times New Roman" w:cs="方正仿宋_GBK"/>
          <w:u w:val="none"/>
          <w:lang w:eastAsia="zh-CN" w:bidi="ar-SA"/>
        </w:rPr>
        <w:t>恩阳</w:t>
      </w:r>
      <w:r>
        <w:rPr>
          <w:rFonts w:hint="eastAsia" w:ascii="Times New Roman" w:hAnsi="Times New Roman" w:cs="方正仿宋_GBK"/>
          <w:lang w:bidi="ar-SA"/>
        </w:rPr>
        <w:t>“十四五”时期经济社会发展，以使法治成为社会共识和基本准则为目标，以持续提升公民法治素养为重点，以提高普法工作针对性、实效性为着力点，完善和落实“谁执法谁普法”等普法责任制，着力推进社会主义法治文化建设，着力深化多层次多领域依法治理，为加快建设</w:t>
      </w:r>
      <w:r>
        <w:rPr>
          <w:rFonts w:hint="eastAsia" w:ascii="Times New Roman" w:hAnsi="Times New Roman" w:cs="方正仿宋_GBK"/>
          <w:u w:val="none"/>
          <w:lang w:bidi="ar-SA"/>
        </w:rPr>
        <w:t>“</w:t>
      </w:r>
      <w:r>
        <w:rPr>
          <w:rFonts w:hint="eastAsia" w:ascii="Times New Roman" w:hAnsi="Times New Roman" w:cs="方正仿宋_GBK"/>
          <w:u w:val="none"/>
          <w:lang w:eastAsia="zh-CN" w:bidi="ar-SA"/>
        </w:rPr>
        <w:t>两地三区</w:t>
      </w:r>
      <w:r>
        <w:rPr>
          <w:rFonts w:hint="eastAsia" w:ascii="Times New Roman" w:hAnsi="Times New Roman" w:cs="方正仿宋_GBK"/>
          <w:u w:val="none"/>
          <w:lang w:bidi="ar-SA"/>
        </w:rPr>
        <w:t>”</w:t>
      </w:r>
      <w:r>
        <w:rPr>
          <w:rFonts w:hint="eastAsia" w:ascii="Times New Roman" w:hAnsi="Times New Roman" w:cs="方正仿宋_GBK"/>
          <w:u w:val="none"/>
          <w:lang w:eastAsia="zh-CN" w:bidi="ar-SA"/>
        </w:rPr>
        <w:t>现代化新恩阳</w:t>
      </w:r>
      <w:r>
        <w:rPr>
          <w:rFonts w:hint="eastAsia" w:ascii="Times New Roman" w:hAnsi="Times New Roman" w:cs="方正仿宋_GBK"/>
          <w:lang w:bidi="ar-SA"/>
        </w:rPr>
        <w:t>营造良好法治环境。</w:t>
      </w:r>
    </w:p>
    <w:p>
      <w:pPr>
        <w:topLinePunct/>
        <w:adjustRightInd w:val="0"/>
        <w:snapToGrid w:val="0"/>
        <w:spacing w:line="576" w:lineRule="exact"/>
        <w:ind w:firstLine="640" w:firstLineChars="200"/>
        <w:rPr>
          <w:rFonts w:ascii="Times New Roman" w:hAnsi="Times New Roman" w:eastAsia="方正楷体_GBK"/>
          <w:bCs/>
          <w:color w:val="000000" w:themeColor="text1"/>
          <w14:textFill>
            <w14:solidFill>
              <w14:schemeClr w14:val="tx1"/>
            </w14:solidFill>
          </w14:textFill>
        </w:rPr>
      </w:pPr>
      <w:r>
        <w:rPr>
          <w:rFonts w:ascii="Times New Roman" w:hAnsi="Times New Roman" w:eastAsia="方正楷体_GBK"/>
          <w:bCs/>
          <w:color w:val="000000" w:themeColor="text1"/>
          <w14:textFill>
            <w14:solidFill>
              <w14:schemeClr w14:val="tx1"/>
            </w14:solidFill>
          </w14:textFill>
        </w:rPr>
        <w:t>（二）主要目标</w:t>
      </w:r>
    </w:p>
    <w:p>
      <w:pPr>
        <w:topLinePunct/>
        <w:adjustRightInd w:val="0"/>
        <w:snapToGrid w:val="0"/>
        <w:spacing w:line="576" w:lineRule="exact"/>
        <w:ind w:firstLine="632" w:firstLineChars="200"/>
        <w:rPr>
          <w:rFonts w:hint="eastAsia" w:ascii="Times New Roman" w:hAnsi="Times New Roman"/>
          <w:w w:val="99"/>
        </w:rPr>
      </w:pPr>
      <w:r>
        <w:rPr>
          <w:rFonts w:ascii="Times New Roman" w:hAnsi="Times New Roman"/>
          <w:w w:val="99"/>
        </w:rPr>
        <w:t>到2025年，法治</w:t>
      </w:r>
      <w:r>
        <w:rPr>
          <w:rFonts w:hint="eastAsia" w:ascii="Times New Roman" w:hAnsi="Times New Roman"/>
          <w:w w:val="99"/>
          <w:u w:val="none"/>
          <w:lang w:eastAsia="zh-CN"/>
        </w:rPr>
        <w:t>恩阳</w:t>
      </w:r>
      <w:r>
        <w:rPr>
          <w:rFonts w:ascii="Times New Roman" w:hAnsi="Times New Roman"/>
          <w:w w:val="99"/>
        </w:rPr>
        <w:t>建设迈出新步伐，社会主义法治观念深入人心，尊法学法守法用法蔚然成风，公民法治素养进一步提升，社会法治环境进一步改善，</w:t>
      </w:r>
      <w:r>
        <w:rPr>
          <w:rFonts w:hint="eastAsia" w:ascii="Times New Roman" w:hAnsi="Times New Roman"/>
          <w:w w:val="99"/>
        </w:rPr>
        <w:t>社会主义法治文化进一步繁荣，</w:t>
      </w:r>
      <w:r>
        <w:rPr>
          <w:rFonts w:ascii="Times New Roman" w:hAnsi="Times New Roman"/>
          <w:w w:val="99"/>
        </w:rPr>
        <w:t>社会治理法治化水平进一步提高</w:t>
      </w:r>
      <w:r>
        <w:rPr>
          <w:rFonts w:hint="eastAsia" w:ascii="Times New Roman" w:hAnsi="Times New Roman"/>
          <w:w w:val="99"/>
        </w:rPr>
        <w:t>，</w:t>
      </w:r>
      <w:r>
        <w:rPr>
          <w:rFonts w:ascii="Times New Roman" w:hAnsi="Times New Roman"/>
          <w:w w:val="99"/>
        </w:rPr>
        <w:t>全民普法工作体系进一步健全</w:t>
      </w:r>
      <w:r>
        <w:rPr>
          <w:rFonts w:hint="eastAsia" w:ascii="Times New Roman" w:hAnsi="Times New Roman"/>
          <w:w w:val="99"/>
        </w:rPr>
        <w:t>。</w:t>
      </w:r>
    </w:p>
    <w:p>
      <w:pPr>
        <w:topLinePunct/>
        <w:adjustRightInd w:val="0"/>
        <w:snapToGrid w:val="0"/>
        <w:spacing w:line="576" w:lineRule="exact"/>
        <w:ind w:firstLine="640" w:firstLineChars="200"/>
        <w:rPr>
          <w:rFonts w:ascii="Times New Roman" w:hAnsi="Times New Roman" w:eastAsia="方正黑体_GBK"/>
        </w:rPr>
      </w:pPr>
      <w:r>
        <w:rPr>
          <w:rFonts w:ascii="Times New Roman" w:hAnsi="Times New Roman" w:eastAsia="方正黑体_GBK"/>
        </w:rPr>
        <w:t>二、明确普法重点内容</w:t>
      </w:r>
    </w:p>
    <w:p>
      <w:pPr>
        <w:topLinePunct/>
        <w:adjustRightInd w:val="0"/>
        <w:snapToGrid w:val="0"/>
        <w:spacing w:line="576" w:lineRule="exact"/>
        <w:ind w:firstLine="640" w:firstLineChars="200"/>
        <w:rPr>
          <w:rFonts w:ascii="Times New Roman" w:hAnsi="Times New Roman" w:eastAsia="方正楷体_GBK"/>
          <w:bCs/>
        </w:rPr>
      </w:pPr>
      <w:r>
        <w:rPr>
          <w:rFonts w:ascii="Times New Roman" w:hAnsi="Times New Roman" w:eastAsia="方正楷体_GBK"/>
          <w:bCs/>
        </w:rPr>
        <w:t>（一）</w:t>
      </w:r>
      <w:r>
        <w:rPr>
          <w:rFonts w:hint="eastAsia" w:ascii="Times New Roman" w:hAnsi="Times New Roman" w:eastAsia="方正楷体_GBK"/>
          <w:bCs/>
          <w:color w:val="auto"/>
          <w:u w:val="none"/>
          <w:lang w:eastAsia="zh-CN"/>
        </w:rPr>
        <w:t>突出</w:t>
      </w:r>
      <w:r>
        <w:rPr>
          <w:rFonts w:ascii="Times New Roman" w:hAnsi="Times New Roman" w:eastAsia="方正楷体_GBK"/>
          <w:bCs/>
        </w:rPr>
        <w:t>学习宣传习近平法治思想</w:t>
      </w:r>
    </w:p>
    <w:p>
      <w:pPr>
        <w:topLinePunct/>
        <w:adjustRightInd w:val="0"/>
        <w:snapToGrid w:val="0"/>
        <w:spacing w:line="576" w:lineRule="exact"/>
        <w:ind w:firstLine="640" w:firstLineChars="200"/>
        <w:rPr>
          <w:rFonts w:hint="eastAsia" w:ascii="Times New Roman" w:hAnsi="Times New Roman"/>
          <w:u w:val="none"/>
        </w:rPr>
      </w:pPr>
      <w:r>
        <w:rPr>
          <w:rFonts w:ascii="Times New Roman" w:hAnsi="Times New Roman"/>
        </w:rPr>
        <w:t>把</w:t>
      </w:r>
      <w:r>
        <w:rPr>
          <w:rFonts w:hint="eastAsia" w:ascii="Times New Roman" w:hAnsi="Times New Roman"/>
        </w:rPr>
        <w:t>学习宣传贯彻</w:t>
      </w:r>
      <w:r>
        <w:rPr>
          <w:rFonts w:ascii="Times New Roman" w:hAnsi="Times New Roman"/>
        </w:rPr>
        <w:t>习近平法治思想作为</w:t>
      </w:r>
      <w:r>
        <w:rPr>
          <w:rFonts w:hint="eastAsia" w:ascii="Times New Roman" w:hAnsi="Times New Roman"/>
        </w:rPr>
        <w:t>新时代普法工作的首要政治任务，</w:t>
      </w:r>
      <w:r>
        <w:rPr>
          <w:rFonts w:hint="eastAsia" w:ascii="方正仿宋_GBK" w:hAnsi="方正仿宋_GBK" w:eastAsia="方正仿宋_GBK" w:cs="方正仿宋_GBK"/>
          <w:sz w:val="32"/>
          <w:szCs w:val="32"/>
          <w:u w:val="none"/>
        </w:rPr>
        <w:t>深入学习宣传习近平法治思想的重大意义、丰富内涵、精神实质和实践要求，积极宣</w:t>
      </w:r>
      <w:r>
        <w:rPr>
          <w:rFonts w:hint="eastAsia" w:ascii="方正仿宋_GBK" w:hAnsi="方正仿宋_GBK" w:eastAsia="方正仿宋_GBK" w:cs="方正仿宋_GBK"/>
          <w:color w:val="auto"/>
          <w:sz w:val="32"/>
          <w:szCs w:val="32"/>
          <w:u w:val="none"/>
        </w:rPr>
        <w:t>传</w:t>
      </w:r>
      <w:r>
        <w:rPr>
          <w:rFonts w:hint="eastAsia" w:hAnsi="方正仿宋_GBK" w:cs="方正仿宋_GBK"/>
          <w:color w:val="auto"/>
          <w:sz w:val="32"/>
          <w:szCs w:val="32"/>
          <w:u w:val="none"/>
          <w:lang w:eastAsia="zh-CN"/>
        </w:rPr>
        <w:t>本区</w:t>
      </w:r>
      <w:r>
        <w:rPr>
          <w:rFonts w:hint="eastAsia" w:ascii="方正仿宋_GBK" w:hAnsi="方正仿宋_GBK" w:eastAsia="方正仿宋_GBK" w:cs="方正仿宋_GBK"/>
          <w:color w:val="auto"/>
          <w:sz w:val="32"/>
          <w:szCs w:val="32"/>
          <w:u w:val="none"/>
        </w:rPr>
        <w:t>学习贯彻</w:t>
      </w:r>
      <w:r>
        <w:rPr>
          <w:rFonts w:hint="eastAsia" w:hAnsi="方正仿宋_GBK" w:cs="方正仿宋_GBK"/>
          <w:sz w:val="32"/>
          <w:szCs w:val="32"/>
          <w:u w:val="none"/>
          <w:lang w:eastAsia="zh-CN"/>
        </w:rPr>
        <w:t>先进典型，引导全社会坚定不移走中国特色社会主义法治道路。</w:t>
      </w:r>
      <w:r>
        <w:rPr>
          <w:rFonts w:hint="eastAsia" w:ascii="方正仿宋_GBK" w:hAnsi="方正仿宋_GBK" w:eastAsia="方正仿宋_GBK" w:cs="方正仿宋_GBK"/>
          <w:sz w:val="32"/>
          <w:szCs w:val="32"/>
          <w:u w:val="none"/>
        </w:rPr>
        <w:t>将习近平法治思想</w:t>
      </w:r>
      <w:r>
        <w:rPr>
          <w:rFonts w:hint="eastAsia" w:ascii="Times New Roman" w:hAnsi="Times New Roman"/>
          <w:u w:val="none"/>
        </w:rPr>
        <w:t>作为</w:t>
      </w:r>
      <w:r>
        <w:rPr>
          <w:rFonts w:ascii="Times New Roman" w:hAnsi="Times New Roman"/>
        </w:rPr>
        <w:t>党委（党组）理论学习中心组学习和干部教育重点内容，列入</w:t>
      </w:r>
      <w:r>
        <w:rPr>
          <w:rFonts w:hint="eastAsia" w:ascii="Times New Roman" w:hAnsi="Times New Roman"/>
          <w:lang w:eastAsia="zh-CN"/>
        </w:rPr>
        <w:t>区委</w:t>
      </w:r>
      <w:r>
        <w:rPr>
          <w:rFonts w:ascii="Times New Roman" w:hAnsi="Times New Roman"/>
        </w:rPr>
        <w:t>党校和</w:t>
      </w:r>
      <w:r>
        <w:rPr>
          <w:rFonts w:hint="eastAsia" w:ascii="Times New Roman" w:hAnsi="Times New Roman"/>
          <w:u w:val="none"/>
          <w:lang w:eastAsia="zh-CN"/>
        </w:rPr>
        <w:t>干部政治轮训</w:t>
      </w:r>
      <w:r>
        <w:rPr>
          <w:rFonts w:ascii="Times New Roman" w:hAnsi="Times New Roman"/>
          <w:u w:val="none"/>
        </w:rPr>
        <w:t>重点</w:t>
      </w:r>
      <w:r>
        <w:rPr>
          <w:rFonts w:ascii="Times New Roman" w:hAnsi="Times New Roman"/>
        </w:rPr>
        <w:t>课程，推动领导干部带头学习、模范践行。</w:t>
      </w:r>
      <w:r>
        <w:rPr>
          <w:rFonts w:hint="eastAsia" w:ascii="Times New Roman" w:hAnsi="Times New Roman"/>
        </w:rPr>
        <w:t>推动</w:t>
      </w:r>
      <w:r>
        <w:rPr>
          <w:rFonts w:ascii="Times New Roman" w:hAnsi="Times New Roman"/>
        </w:rPr>
        <w:t>习近平法治思想进校园、进课堂、进青少年心里。</w:t>
      </w:r>
      <w:r>
        <w:rPr>
          <w:rFonts w:hint="eastAsia" w:ascii="Times New Roman" w:hAnsi="Times New Roman"/>
        </w:rPr>
        <w:t>组织发动</w:t>
      </w:r>
      <w:r>
        <w:rPr>
          <w:rFonts w:ascii="Times New Roman" w:hAnsi="Times New Roman"/>
        </w:rPr>
        <w:t>各类新闻媒体</w:t>
      </w:r>
      <w:r>
        <w:rPr>
          <w:rFonts w:hint="eastAsia" w:ascii="Times New Roman" w:hAnsi="Times New Roman"/>
          <w:u w:val="none"/>
          <w:lang w:eastAsia="zh-CN"/>
        </w:rPr>
        <w:t>、</w:t>
      </w:r>
      <w:r>
        <w:rPr>
          <w:rFonts w:hint="eastAsia" w:ascii="Times New Roman" w:hAnsi="Times New Roman"/>
        </w:rPr>
        <w:t>新时代文明实践中心（所、站）、农民夜校</w:t>
      </w:r>
      <w:r>
        <w:rPr>
          <w:rFonts w:hint="eastAsia" w:ascii="Times New Roman" w:hAnsi="Times New Roman"/>
          <w:lang w:eastAsia="zh-CN"/>
        </w:rPr>
        <w:t>、</w:t>
      </w:r>
      <w:r>
        <w:rPr>
          <w:rFonts w:hint="eastAsia" w:ascii="Times New Roman" w:hAnsi="Times New Roman"/>
          <w:u w:val="none"/>
          <w:lang w:eastAsia="zh-CN"/>
        </w:rPr>
        <w:t>广播电视“村村通”</w:t>
      </w:r>
      <w:r>
        <w:rPr>
          <w:rFonts w:hint="eastAsia" w:ascii="Times New Roman" w:hAnsi="Times New Roman"/>
          <w:u w:val="none"/>
        </w:rPr>
        <w:t>等</w:t>
      </w:r>
      <w:r>
        <w:rPr>
          <w:rFonts w:ascii="Times New Roman" w:hAnsi="Times New Roman"/>
          <w:u w:val="none"/>
        </w:rPr>
        <w:t>基层普法阵地</w:t>
      </w:r>
      <w:r>
        <w:rPr>
          <w:rFonts w:hint="eastAsia" w:ascii="Times New Roman" w:hAnsi="Times New Roman"/>
          <w:u w:val="none"/>
          <w:lang w:eastAsia="zh-CN"/>
        </w:rPr>
        <w:t>开展学习解读、宣传宣讲活动</w:t>
      </w:r>
      <w:r>
        <w:rPr>
          <w:rFonts w:ascii="Times New Roman" w:hAnsi="Times New Roman"/>
          <w:u w:val="none"/>
        </w:rPr>
        <w:t>，</w:t>
      </w:r>
      <w:r>
        <w:rPr>
          <w:rFonts w:hint="eastAsia" w:ascii="Times New Roman" w:hAnsi="Times New Roman"/>
          <w:u w:val="none"/>
        </w:rPr>
        <w:t>推动</w:t>
      </w:r>
      <w:r>
        <w:rPr>
          <w:rFonts w:ascii="Times New Roman" w:hAnsi="Times New Roman"/>
          <w:u w:val="none"/>
        </w:rPr>
        <w:t>习近平法治思想</w:t>
      </w:r>
      <w:r>
        <w:rPr>
          <w:rFonts w:hint="eastAsia" w:ascii="Times New Roman" w:hAnsi="Times New Roman"/>
          <w:u w:val="none"/>
        </w:rPr>
        <w:t>入脑入心、走深走实。</w:t>
      </w:r>
    </w:p>
    <w:p>
      <w:pPr>
        <w:topLinePunct/>
        <w:adjustRightInd w:val="0"/>
        <w:snapToGrid w:val="0"/>
        <w:spacing w:line="576" w:lineRule="exact"/>
        <w:ind w:firstLine="640" w:firstLineChars="200"/>
        <w:rPr>
          <w:rFonts w:ascii="Times New Roman" w:hAnsi="Times New Roman" w:eastAsia="方正楷体_GBK"/>
          <w:bCs/>
        </w:rPr>
      </w:pPr>
      <w:r>
        <w:rPr>
          <w:rFonts w:ascii="Times New Roman" w:hAnsi="Times New Roman" w:eastAsia="方正楷体_GBK"/>
          <w:bCs/>
        </w:rPr>
        <w:t>（二）</w:t>
      </w:r>
      <w:r>
        <w:rPr>
          <w:rFonts w:hint="eastAsia" w:ascii="Times New Roman" w:hAnsi="Times New Roman" w:eastAsia="方正楷体_GBK"/>
          <w:bCs/>
          <w:color w:val="auto"/>
          <w:u w:val="none"/>
          <w:lang w:eastAsia="zh-CN"/>
        </w:rPr>
        <w:t>突出</w:t>
      </w:r>
      <w:r>
        <w:rPr>
          <w:rFonts w:ascii="Times New Roman" w:hAnsi="Times New Roman" w:eastAsia="方正楷体_GBK"/>
          <w:bCs/>
          <w:color w:val="auto"/>
          <w:u w:val="none"/>
        </w:rPr>
        <w:t>宣</w:t>
      </w:r>
      <w:r>
        <w:rPr>
          <w:rFonts w:ascii="Times New Roman" w:hAnsi="Times New Roman" w:eastAsia="方正楷体_GBK"/>
          <w:bCs/>
        </w:rPr>
        <w:t>传宪法</w:t>
      </w:r>
    </w:p>
    <w:p>
      <w:pPr>
        <w:topLinePunct/>
        <w:adjustRightInd w:val="0"/>
        <w:snapToGrid w:val="0"/>
        <w:spacing w:line="576" w:lineRule="exact"/>
        <w:ind w:firstLine="640" w:firstLineChars="200"/>
        <w:rPr>
          <w:rFonts w:ascii="Times New Roman" w:hAnsi="Times New Roman"/>
        </w:rPr>
      </w:pPr>
      <w:r>
        <w:rPr>
          <w:rFonts w:hint="eastAsia" w:ascii="Times New Roman" w:hAnsi="Times New Roman"/>
        </w:rPr>
        <w:t>在全社会深入持久开展宪法宣传教育活动，</w:t>
      </w:r>
      <w:r>
        <w:rPr>
          <w:rFonts w:ascii="Times New Roman" w:hAnsi="Times New Roman"/>
        </w:rPr>
        <w:t>加强国旗法、国徽法、国歌法等宪法相关法的学习宣传，强化国家认同</w:t>
      </w:r>
      <w:r>
        <w:rPr>
          <w:rFonts w:hint="eastAsia" w:ascii="Times New Roman" w:hAnsi="Times New Roman"/>
        </w:rPr>
        <w:t>，增进爱国情感</w:t>
      </w:r>
      <w:r>
        <w:rPr>
          <w:rFonts w:ascii="Times New Roman" w:hAnsi="Times New Roman"/>
        </w:rPr>
        <w:t>。全面落实宪法宣誓制度，</w:t>
      </w:r>
      <w:r>
        <w:rPr>
          <w:rFonts w:hint="eastAsia" w:ascii="Times New Roman" w:hAnsi="Times New Roman"/>
        </w:rPr>
        <w:t>推动国家工作人员带头维护宪法权威。在新市民仪式、青少年成人仪式、学生毕业仪式等活动中设置</w:t>
      </w:r>
      <w:r>
        <w:rPr>
          <w:rFonts w:ascii="Times New Roman" w:hAnsi="Times New Roman"/>
        </w:rPr>
        <w:t>礼敬宪法</w:t>
      </w:r>
      <w:r>
        <w:rPr>
          <w:rFonts w:hint="eastAsia" w:ascii="Times New Roman" w:hAnsi="Times New Roman"/>
        </w:rPr>
        <w:t>环节</w:t>
      </w:r>
      <w:r>
        <w:rPr>
          <w:rFonts w:ascii="Times New Roman" w:hAnsi="Times New Roman"/>
        </w:rPr>
        <w:t>，在全社会</w:t>
      </w:r>
      <w:r>
        <w:rPr>
          <w:rFonts w:hint="eastAsia" w:ascii="Times New Roman" w:hAnsi="Times New Roman"/>
        </w:rPr>
        <w:t>弘扬宪法精神</w:t>
      </w:r>
      <w:r>
        <w:rPr>
          <w:rFonts w:ascii="Times New Roman" w:hAnsi="Times New Roman"/>
        </w:rPr>
        <w:t>。</w:t>
      </w:r>
      <w:r>
        <w:rPr>
          <w:rFonts w:hint="eastAsia" w:ascii="Times New Roman" w:hAnsi="Times New Roman"/>
        </w:rPr>
        <w:t>结合</w:t>
      </w:r>
      <w:r>
        <w:rPr>
          <w:rFonts w:hint="eastAsia" w:ascii="Times New Roman" w:hAnsi="Times New Roman" w:cs="方正仿宋_GBK"/>
          <w:lang w:bidi="ar-SA"/>
        </w:rPr>
        <w:t>“</w:t>
      </w:r>
      <w:r>
        <w:rPr>
          <w:rFonts w:ascii="Times New Roman" w:hAnsi="Times New Roman"/>
        </w:rPr>
        <w:t>12</w:t>
      </w:r>
      <w:r>
        <w:rPr>
          <w:rFonts w:hint="eastAsia" w:ascii="Times New Roman" w:hAnsi="Times New Roman"/>
        </w:rPr>
        <w:t>·</w:t>
      </w:r>
      <w:r>
        <w:rPr>
          <w:rFonts w:ascii="Times New Roman" w:hAnsi="Times New Roman"/>
        </w:rPr>
        <w:t>4</w:t>
      </w:r>
      <w:r>
        <w:rPr>
          <w:rFonts w:hint="eastAsia" w:ascii="Times New Roman" w:hAnsi="Times New Roman" w:cs="方正仿宋_GBK"/>
          <w:lang w:bidi="ar-SA"/>
        </w:rPr>
        <w:t>”国家宪法日</w:t>
      </w:r>
      <w:r>
        <w:rPr>
          <w:rFonts w:ascii="Times New Roman" w:hAnsi="Times New Roman" w:cs="方正仿宋_GBK"/>
          <w:lang w:bidi="ar-SA"/>
        </w:rPr>
        <w:t>，</w:t>
      </w:r>
      <w:r>
        <w:rPr>
          <w:rFonts w:ascii="Times New Roman" w:hAnsi="Times New Roman"/>
        </w:rPr>
        <w:t>认真组织开展</w:t>
      </w:r>
      <w:r>
        <w:rPr>
          <w:rFonts w:hint="eastAsia" w:ascii="Times New Roman" w:hAnsi="Times New Roman" w:cs="方正仿宋_GBK"/>
          <w:lang w:bidi="ar-SA"/>
        </w:rPr>
        <w:t>“宪法宣传周”系</w:t>
      </w:r>
      <w:r>
        <w:rPr>
          <w:rFonts w:ascii="Times New Roman" w:hAnsi="Times New Roman"/>
        </w:rPr>
        <w:t>列活动。</w:t>
      </w:r>
      <w:r>
        <w:rPr>
          <w:rFonts w:ascii="Times New Roman" w:hAnsi="Times New Roman"/>
          <w:bCs/>
        </w:rPr>
        <w:t>创作推广宪法宣传公益广告、微视频、漫画等法治文化</w:t>
      </w:r>
      <w:r>
        <w:rPr>
          <w:rFonts w:hint="eastAsia" w:ascii="Times New Roman" w:hAnsi="Times New Roman"/>
          <w:bCs/>
        </w:rPr>
        <w:t>作品</w:t>
      </w:r>
      <w:r>
        <w:rPr>
          <w:rFonts w:ascii="Times New Roman" w:hAnsi="Times New Roman"/>
          <w:bCs/>
        </w:rPr>
        <w:t>。开展宪法法治文艺演出、宪法</w:t>
      </w:r>
      <w:r>
        <w:rPr>
          <w:rFonts w:hint="eastAsia" w:ascii="Times New Roman" w:hAnsi="Times New Roman"/>
          <w:bCs/>
        </w:rPr>
        <w:t>宣传教育</w:t>
      </w:r>
      <w:r>
        <w:rPr>
          <w:rFonts w:ascii="Times New Roman" w:hAnsi="Times New Roman"/>
          <w:bCs/>
        </w:rPr>
        <w:t>成果展等活动。</w:t>
      </w:r>
      <w:r>
        <w:rPr>
          <w:rFonts w:hint="eastAsia" w:ascii="Times New Roman" w:hAnsi="Times New Roman"/>
        </w:rPr>
        <w:t>鼓励建设</w:t>
      </w:r>
      <w:r>
        <w:rPr>
          <w:rFonts w:ascii="Times New Roman" w:hAnsi="Times New Roman"/>
        </w:rPr>
        <w:t>宪法宣传教育基地。</w:t>
      </w:r>
    </w:p>
    <w:p>
      <w:pPr>
        <w:topLinePunct/>
        <w:adjustRightInd w:val="0"/>
        <w:snapToGrid w:val="0"/>
        <w:spacing w:line="576" w:lineRule="exact"/>
        <w:ind w:firstLine="640" w:firstLineChars="200"/>
        <w:rPr>
          <w:rFonts w:ascii="Times New Roman" w:hAnsi="Times New Roman" w:eastAsia="方正楷体_GBK"/>
          <w:bCs/>
        </w:rPr>
      </w:pPr>
      <w:r>
        <w:rPr>
          <w:rFonts w:ascii="Times New Roman" w:hAnsi="Times New Roman" w:eastAsia="方正楷体_GBK"/>
          <w:bCs/>
        </w:rPr>
        <w:t>（三）</w:t>
      </w:r>
      <w:r>
        <w:rPr>
          <w:rFonts w:hint="eastAsia" w:ascii="Times New Roman" w:hAnsi="Times New Roman" w:eastAsia="方正楷体_GBK"/>
          <w:bCs/>
          <w:u w:val="none"/>
          <w:lang w:eastAsia="zh-CN"/>
        </w:rPr>
        <w:t>突出</w:t>
      </w:r>
      <w:r>
        <w:rPr>
          <w:rFonts w:ascii="Times New Roman" w:hAnsi="Times New Roman" w:eastAsia="方正楷体_GBK"/>
          <w:bCs/>
        </w:rPr>
        <w:t>宣传民法典</w:t>
      </w:r>
    </w:p>
    <w:p>
      <w:pPr>
        <w:topLinePunct/>
        <w:adjustRightInd w:val="0"/>
        <w:snapToGrid w:val="0"/>
        <w:spacing w:line="576" w:lineRule="exact"/>
        <w:ind w:firstLine="640" w:firstLineChars="200"/>
        <w:rPr>
          <w:rFonts w:hint="eastAsia" w:ascii="Times New Roman" w:hAnsi="Times New Roman"/>
        </w:rPr>
      </w:pPr>
      <w:r>
        <w:rPr>
          <w:rFonts w:hint="eastAsia" w:ascii="Times New Roman" w:hAnsi="Times New Roman"/>
          <w:u w:val="none"/>
          <w:lang w:eastAsia="zh-CN"/>
        </w:rPr>
        <w:t>组织开展民法典专题学习培训，</w:t>
      </w:r>
      <w:r>
        <w:rPr>
          <w:rFonts w:ascii="Times New Roman" w:hAnsi="Times New Roman"/>
        </w:rPr>
        <w:t>推动各级党政机关带头学习民法典</w:t>
      </w:r>
      <w:r>
        <w:rPr>
          <w:rFonts w:hint="eastAsia" w:ascii="Times New Roman" w:hAnsi="Times New Roman"/>
          <w:lang w:eastAsia="zh-CN"/>
        </w:rPr>
        <w:t>。</w:t>
      </w:r>
      <w:r>
        <w:rPr>
          <w:rFonts w:hint="eastAsia" w:ascii="Times New Roman" w:hAnsi="Times New Roman"/>
        </w:rPr>
        <w:t>组织各类学校以主题班会、征文演讲、模拟法庭等活动加强对青少年民法典宣传教育。持续开展“民法典七进”活动和</w:t>
      </w:r>
      <w:r>
        <w:rPr>
          <w:rFonts w:hint="eastAsia" w:ascii="Times New Roman" w:hAnsi="Times New Roman" w:cs="方正仿宋_GBK"/>
          <w:lang w:bidi="ar-SA"/>
        </w:rPr>
        <w:t>“美好生活·民法典相伴”主题宣传活动，常态化推进民法典走进乡村（社区）“三个一百”主题宣讲活动，</w:t>
      </w:r>
      <w:r>
        <w:rPr>
          <w:rFonts w:hint="eastAsia" w:ascii="Times New Roman" w:hAnsi="Times New Roman"/>
        </w:rPr>
        <w:t>积极创作民法典动漫、小品、短视频等普法作品，</w:t>
      </w:r>
      <w:r>
        <w:rPr>
          <w:rFonts w:hint="eastAsia" w:ascii="方正仿宋_GBK" w:hAnsi="方正仿宋_GBK" w:eastAsia="方正仿宋_GBK" w:cs="方正仿宋_GBK"/>
          <w:color w:val="auto"/>
          <w:sz w:val="32"/>
          <w:szCs w:val="32"/>
          <w:u w:val="none"/>
        </w:rPr>
        <w:t>汇编发布典型案例，</w:t>
      </w:r>
      <w:r>
        <w:rPr>
          <w:rFonts w:hint="eastAsia" w:ascii="Times New Roman" w:hAnsi="Times New Roman"/>
          <w:color w:val="auto"/>
          <w:u w:val="none"/>
        </w:rPr>
        <w:t>通过全媒体全方位开展宣传。</w:t>
      </w:r>
      <w:r>
        <w:rPr>
          <w:rFonts w:hint="eastAsia" w:ascii="Times New Roman" w:hAnsi="Times New Roman"/>
          <w:color w:val="auto"/>
          <w:u w:val="none"/>
          <w:lang w:eastAsia="zh-CN"/>
        </w:rPr>
        <w:t>鼓励建设</w:t>
      </w:r>
      <w:r>
        <w:rPr>
          <w:rFonts w:hint="eastAsia" w:ascii="Times New Roman" w:hAnsi="Times New Roman"/>
          <w:color w:val="auto"/>
          <w:u w:val="none"/>
        </w:rPr>
        <w:t>民法典公园、广场、长廊等基层法治文化阵</w:t>
      </w:r>
      <w:r>
        <w:rPr>
          <w:rFonts w:hint="eastAsia" w:ascii="Times New Roman" w:hAnsi="Times New Roman"/>
        </w:rPr>
        <w:t>地。</w:t>
      </w:r>
    </w:p>
    <w:p>
      <w:pPr>
        <w:topLinePunct/>
        <w:adjustRightInd w:val="0"/>
        <w:snapToGrid w:val="0"/>
        <w:spacing w:line="576" w:lineRule="exact"/>
        <w:ind w:firstLine="640" w:firstLineChars="200"/>
        <w:rPr>
          <w:rFonts w:ascii="Times New Roman" w:hAnsi="Times New Roman" w:eastAsia="方正楷体_GBK"/>
          <w:bCs/>
          <w:color w:val="000000"/>
        </w:rPr>
      </w:pPr>
      <w:r>
        <w:rPr>
          <w:rFonts w:ascii="Times New Roman" w:hAnsi="Times New Roman" w:eastAsia="方正楷体_GBK"/>
          <w:bCs/>
          <w:color w:val="000000"/>
        </w:rPr>
        <w:t>（四）深入宣传与推动高质量发展密切相关的法律法规</w:t>
      </w:r>
    </w:p>
    <w:p>
      <w:pPr>
        <w:topLinePunct/>
        <w:adjustRightInd w:val="0"/>
        <w:snapToGrid w:val="0"/>
        <w:spacing w:line="576" w:lineRule="exact"/>
        <w:ind w:firstLine="640" w:firstLineChars="200"/>
        <w:rPr>
          <w:rFonts w:hint="eastAsia" w:ascii="Times New Roman" w:hAnsi="Times New Roman"/>
          <w:color w:val="auto"/>
          <w:u w:val="none"/>
        </w:rPr>
      </w:pPr>
      <w:r>
        <w:rPr>
          <w:rFonts w:ascii="Times New Roman" w:hAnsi="Times New Roman"/>
          <w:color w:val="000000"/>
        </w:rPr>
        <w:t>把宣传中国特色社会主义法律体系作为基本任务，大力宣传</w:t>
      </w:r>
      <w:r>
        <w:rPr>
          <w:rFonts w:hint="eastAsia" w:ascii="Times New Roman" w:hAnsi="Times New Roman"/>
          <w:color w:val="000000"/>
        </w:rPr>
        <w:t>国家基本法律。</w:t>
      </w:r>
      <w:r>
        <w:rPr>
          <w:rFonts w:hint="eastAsia" w:ascii="Times New Roman" w:hAnsi="Times New Roman"/>
          <w:color w:val="auto"/>
          <w:u w:val="none"/>
        </w:rPr>
        <w:t>围绕</w:t>
      </w:r>
      <w:r>
        <w:rPr>
          <w:rFonts w:hint="eastAsia" w:ascii="Times New Roman" w:hAnsi="Times New Roman"/>
          <w:color w:val="auto"/>
          <w:u w:val="none"/>
          <w:lang w:eastAsia="zh-CN"/>
        </w:rPr>
        <w:t>“两地三区”现代化新恩阳建设和“开放引领、产业强区、营城聚人、乡村振兴”发展战略，聚焦创新驱动引领高质量发展，强化</w:t>
      </w:r>
      <w:r>
        <w:rPr>
          <w:rFonts w:hint="eastAsia" w:ascii="Times New Roman" w:hAnsi="Times New Roman" w:cs="方正仿宋_GBK"/>
          <w:color w:val="auto"/>
          <w:u w:val="none"/>
          <w:lang w:bidi="ar-SA"/>
        </w:rPr>
        <w:t>建设法治化营商环境</w:t>
      </w:r>
      <w:r>
        <w:rPr>
          <w:rFonts w:hint="eastAsia" w:ascii="Times New Roman" w:hAnsi="Times New Roman" w:cs="方正仿宋_GBK"/>
          <w:color w:val="auto"/>
          <w:u w:val="none"/>
          <w:lang w:eastAsia="zh-CN" w:bidi="ar-SA"/>
        </w:rPr>
        <w:t>，</w:t>
      </w:r>
      <w:r>
        <w:rPr>
          <w:rFonts w:hint="eastAsia" w:ascii="Times New Roman" w:hAnsi="Times New Roman"/>
          <w:color w:val="auto"/>
          <w:u w:val="none"/>
        </w:rPr>
        <w:t>大力宣传</w:t>
      </w:r>
      <w:r>
        <w:rPr>
          <w:rFonts w:hint="eastAsia" w:ascii="Times New Roman" w:hAnsi="Times New Roman" w:cs="方正仿宋_GBK"/>
          <w:color w:val="auto"/>
          <w:u w:val="none"/>
          <w:lang w:bidi="ar-SA"/>
        </w:rPr>
        <w:t>涉及成渝地区双城经济圈、“一带一路”建设</w:t>
      </w:r>
      <w:r>
        <w:rPr>
          <w:rFonts w:hint="eastAsia" w:ascii="Times New Roman" w:hAnsi="Times New Roman"/>
          <w:color w:val="auto"/>
          <w:u w:val="none"/>
          <w:lang w:eastAsia="zh-CN"/>
        </w:rPr>
        <w:t>、产业园区建设、</w:t>
      </w:r>
      <w:r>
        <w:rPr>
          <w:rFonts w:hint="eastAsia" w:ascii="Times New Roman" w:hAnsi="Times New Roman"/>
          <w:color w:val="auto"/>
          <w:u w:val="none"/>
        </w:rPr>
        <w:t>平等保护、公平竞争、</w:t>
      </w:r>
      <w:r>
        <w:rPr>
          <w:rFonts w:hint="eastAsia" w:ascii="Times New Roman" w:hAnsi="Times New Roman"/>
          <w:color w:val="auto"/>
          <w:u w:val="none"/>
          <w:lang w:eastAsia="zh-CN"/>
        </w:rPr>
        <w:t>科技成果转化、</w:t>
      </w:r>
      <w:r>
        <w:rPr>
          <w:rFonts w:hint="eastAsia" w:ascii="Times New Roman" w:hAnsi="Times New Roman"/>
          <w:color w:val="auto"/>
          <w:u w:val="none"/>
        </w:rPr>
        <w:t>激发市场主体活力、防范风险</w:t>
      </w:r>
      <w:r>
        <w:rPr>
          <w:rFonts w:hint="eastAsia" w:ascii="Times New Roman" w:hAnsi="Times New Roman"/>
          <w:color w:val="auto"/>
          <w:u w:val="none"/>
          <w:lang w:eastAsia="zh-CN"/>
        </w:rPr>
        <w:t>等方面的</w:t>
      </w:r>
      <w:r>
        <w:rPr>
          <w:rFonts w:hint="eastAsia" w:ascii="Times New Roman" w:hAnsi="Times New Roman"/>
          <w:color w:val="auto"/>
          <w:u w:val="none"/>
        </w:rPr>
        <w:t>法律法规</w:t>
      </w:r>
      <w:r>
        <w:rPr>
          <w:rFonts w:hint="eastAsia" w:ascii="Times New Roman" w:hAnsi="Times New Roman"/>
          <w:color w:val="auto"/>
          <w:u w:val="none"/>
          <w:lang w:eastAsia="zh-CN"/>
        </w:rPr>
        <w:t>。</w:t>
      </w:r>
      <w:r>
        <w:rPr>
          <w:rFonts w:hint="eastAsia" w:ascii="Times New Roman" w:hAnsi="Times New Roman"/>
          <w:color w:val="auto"/>
          <w:u w:val="none"/>
        </w:rPr>
        <w:t>按照全面推进乡村振兴战略需要，大力宣传乡村振兴促进法以及农业农村相关法律法规，为乡村振兴提供法治保障。</w:t>
      </w:r>
    </w:p>
    <w:p>
      <w:pPr>
        <w:topLinePunct/>
        <w:adjustRightInd w:val="0"/>
        <w:snapToGrid w:val="0"/>
        <w:spacing w:line="576" w:lineRule="exact"/>
        <w:ind w:firstLine="640" w:firstLineChars="200"/>
        <w:rPr>
          <w:rFonts w:ascii="Times New Roman" w:hAnsi="Times New Roman" w:eastAsia="方正楷体_GBK"/>
          <w:bCs/>
        </w:rPr>
      </w:pPr>
      <w:r>
        <w:rPr>
          <w:rFonts w:ascii="Times New Roman" w:hAnsi="Times New Roman" w:eastAsia="方正楷体_GBK"/>
          <w:bCs/>
        </w:rPr>
        <w:t>（五）深入宣传与社会治理现代化密切相关的法律法规</w:t>
      </w:r>
    </w:p>
    <w:p>
      <w:pPr>
        <w:topLinePunct/>
        <w:adjustRightInd w:val="0"/>
        <w:snapToGrid w:val="0"/>
        <w:spacing w:line="576" w:lineRule="exact"/>
        <w:ind w:firstLine="640" w:firstLineChars="200"/>
        <w:rPr>
          <w:rFonts w:hint="eastAsia" w:ascii="Times New Roman" w:hAnsi="Times New Roman" w:eastAsia="方正仿宋_GBK"/>
          <w:u w:val="none"/>
          <w:lang w:eastAsia="zh-CN"/>
        </w:rPr>
      </w:pPr>
      <w:r>
        <w:rPr>
          <w:rFonts w:hint="eastAsia" w:ascii="Times New Roman" w:hAnsi="Times New Roman"/>
        </w:rPr>
        <w:t>大力宣传总体国家安全观，</w:t>
      </w:r>
      <w:r>
        <w:rPr>
          <w:rFonts w:hint="eastAsia" w:ascii="Times New Roman" w:hAnsi="Times New Roman"/>
          <w:u w:val="none"/>
        </w:rPr>
        <w:t>组织开展“全民国家安全教育日”“安全生产月”等普法宣传活动，</w:t>
      </w:r>
      <w:r>
        <w:rPr>
          <w:rFonts w:hint="eastAsia" w:ascii="Times New Roman" w:hAnsi="Times New Roman"/>
          <w:u w:val="none"/>
          <w:lang w:eastAsia="zh-CN"/>
        </w:rPr>
        <w:t>重点</w:t>
      </w:r>
      <w:r>
        <w:rPr>
          <w:rFonts w:hint="eastAsia" w:ascii="Times New Roman" w:hAnsi="Times New Roman"/>
          <w:u w:val="none"/>
        </w:rPr>
        <w:t>宣传国家安全法、反分裂国家法、国防法、反恐怖主义法、生</w:t>
      </w:r>
      <w:r>
        <w:rPr>
          <w:rFonts w:hint="eastAsia" w:ascii="Times New Roman" w:hAnsi="Times New Roman"/>
        </w:rPr>
        <w:t>物安全法、网络安全法，宣传公共卫生安全、安全生产、交通安全、消防安全、食品药品安全等方面法律法规，推动全社会增强国家安全意识和风险防控能力。</w:t>
      </w:r>
      <w:r>
        <w:rPr>
          <w:rFonts w:hint="eastAsia" w:ascii="Times New Roman" w:hAnsi="Times New Roman"/>
          <w:u w:val="none"/>
          <w:lang w:eastAsia="zh-CN"/>
        </w:rPr>
        <w:t>围绕</w:t>
      </w:r>
      <w:r>
        <w:rPr>
          <w:rFonts w:hint="eastAsia" w:ascii="Times New Roman" w:hAnsi="Times New Roman"/>
          <w:u w:val="none"/>
        </w:rPr>
        <w:t>平安</w:t>
      </w:r>
      <w:r>
        <w:rPr>
          <w:rFonts w:hint="eastAsia" w:ascii="Times New Roman" w:hAnsi="Times New Roman"/>
          <w:u w:val="none"/>
          <w:lang w:eastAsia="zh-CN"/>
        </w:rPr>
        <w:t>恩阳</w:t>
      </w:r>
      <w:r>
        <w:rPr>
          <w:rFonts w:hint="eastAsia" w:ascii="Times New Roman" w:hAnsi="Times New Roman"/>
          <w:u w:val="none"/>
        </w:rPr>
        <w:t>建设</w:t>
      </w:r>
      <w:r>
        <w:rPr>
          <w:rFonts w:ascii="Times New Roman" w:hAnsi="Times New Roman"/>
          <w:u w:val="none"/>
        </w:rPr>
        <w:t>，持续宣传刑法、刑事诉讼法、治安管理处罚法等法律法规，</w:t>
      </w:r>
      <w:r>
        <w:rPr>
          <w:rFonts w:hint="eastAsia" w:ascii="Times New Roman" w:hAnsi="Times New Roman"/>
          <w:u w:val="none"/>
          <w:lang w:eastAsia="zh-CN"/>
        </w:rPr>
        <w:t>推进</w:t>
      </w:r>
      <w:r>
        <w:rPr>
          <w:rFonts w:hint="eastAsia" w:ascii="Times New Roman" w:hAnsi="Times New Roman"/>
          <w:u w:val="none"/>
        </w:rPr>
        <w:t>扫黑除恶斗争</w:t>
      </w:r>
      <w:r>
        <w:rPr>
          <w:rFonts w:hint="eastAsia" w:ascii="Times New Roman" w:hAnsi="Times New Roman"/>
          <w:u w:val="none"/>
          <w:lang w:eastAsia="zh-CN"/>
        </w:rPr>
        <w:t>常态化。围绕群众诉求解决，</w:t>
      </w:r>
      <w:r>
        <w:rPr>
          <w:rFonts w:hint="eastAsia" w:ascii="Times New Roman" w:hAnsi="Times New Roman"/>
          <w:u w:val="none"/>
        </w:rPr>
        <w:t>注重诉讼、复议、仲裁、调解、信访等领域的法律法规宣传，</w:t>
      </w:r>
      <w:r>
        <w:rPr>
          <w:rFonts w:ascii="Times New Roman" w:hAnsi="Times New Roman"/>
          <w:u w:val="none"/>
        </w:rPr>
        <w:t>推动</w:t>
      </w:r>
      <w:r>
        <w:rPr>
          <w:rFonts w:hint="eastAsia" w:ascii="Times New Roman" w:hAnsi="Times New Roman"/>
          <w:u w:val="none"/>
          <w:lang w:eastAsia="zh-CN"/>
        </w:rPr>
        <w:t>群众依法依规合理化解诉求</w:t>
      </w:r>
      <w:r>
        <w:rPr>
          <w:rFonts w:hint="eastAsia" w:ascii="Times New Roman" w:hAnsi="Times New Roman" w:cs="方正仿宋_GBK"/>
          <w:u w:val="none"/>
          <w:lang w:bidi="ar-SA"/>
        </w:rPr>
        <w:t>。围绕</w:t>
      </w:r>
      <w:r>
        <w:rPr>
          <w:rFonts w:hint="eastAsia" w:ascii="Times New Roman" w:hAnsi="Times New Roman"/>
          <w:u w:val="none"/>
        </w:rPr>
        <w:t>医疗卫生、</w:t>
      </w:r>
      <w:r>
        <w:rPr>
          <w:rFonts w:ascii="Times New Roman" w:hAnsi="Times New Roman"/>
          <w:u w:val="none"/>
        </w:rPr>
        <w:t>疫情防控</w:t>
      </w:r>
      <w:r>
        <w:rPr>
          <w:rFonts w:hint="eastAsia" w:ascii="Times New Roman" w:hAnsi="Times New Roman"/>
          <w:u w:val="none"/>
        </w:rPr>
        <w:t>、就业保障、生态环境、禁毒防艾、</w:t>
      </w:r>
      <w:r>
        <w:rPr>
          <w:rFonts w:ascii="Times New Roman" w:hAnsi="Times New Roman"/>
          <w:u w:val="none"/>
        </w:rPr>
        <w:t>金融风险防范、个人信息保护</w:t>
      </w:r>
      <w:r>
        <w:rPr>
          <w:rFonts w:hint="eastAsia" w:ascii="Times New Roman" w:hAnsi="Times New Roman"/>
          <w:u w:val="none"/>
        </w:rPr>
        <w:t>、退役军人保障、妇女儿童保护</w:t>
      </w:r>
      <w:r>
        <w:rPr>
          <w:rFonts w:hint="eastAsia" w:ascii="Times New Roman" w:hAnsi="Times New Roman"/>
          <w:u w:val="none"/>
          <w:lang w:eastAsia="zh-CN"/>
        </w:rPr>
        <w:t>、防范治理电信网络诈骗</w:t>
      </w:r>
      <w:r>
        <w:rPr>
          <w:rFonts w:hint="eastAsia" w:ascii="Times New Roman" w:hAnsi="Times New Roman"/>
          <w:u w:val="none"/>
        </w:rPr>
        <w:t>等</w:t>
      </w:r>
      <w:r>
        <w:rPr>
          <w:rFonts w:ascii="Times New Roman" w:hAnsi="Times New Roman"/>
          <w:u w:val="none"/>
        </w:rPr>
        <w:t>人民群众关心关注领域</w:t>
      </w:r>
      <w:r>
        <w:rPr>
          <w:rFonts w:hint="eastAsia" w:ascii="Times New Roman" w:hAnsi="Times New Roman"/>
          <w:u w:val="none"/>
        </w:rPr>
        <w:t>开展</w:t>
      </w:r>
      <w:r>
        <w:rPr>
          <w:rFonts w:ascii="Times New Roman" w:hAnsi="Times New Roman"/>
          <w:u w:val="none"/>
        </w:rPr>
        <w:t>经常性法治宣传</w:t>
      </w:r>
      <w:r>
        <w:rPr>
          <w:rFonts w:hint="eastAsia" w:ascii="Times New Roman" w:hAnsi="Times New Roman"/>
          <w:u w:val="none"/>
        </w:rPr>
        <w:t>教育</w:t>
      </w:r>
      <w:r>
        <w:rPr>
          <w:rFonts w:ascii="Times New Roman" w:hAnsi="Times New Roman"/>
          <w:u w:val="none"/>
        </w:rPr>
        <w:t>。</w:t>
      </w:r>
      <w:r>
        <w:rPr>
          <w:rFonts w:hint="eastAsia" w:ascii="Times New Roman" w:hAnsi="Times New Roman"/>
          <w:u w:val="none"/>
          <w:lang w:eastAsia="zh-CN"/>
        </w:rPr>
        <w:t>大力宣传我市地方性法规，切实发挥地方性法规在优化基层治理等方面的作用。</w:t>
      </w:r>
    </w:p>
    <w:p>
      <w:pPr>
        <w:topLinePunct/>
        <w:adjustRightInd w:val="0"/>
        <w:snapToGrid w:val="0"/>
        <w:spacing w:line="576" w:lineRule="exact"/>
        <w:ind w:firstLine="640" w:firstLineChars="200"/>
        <w:rPr>
          <w:rFonts w:ascii="Times New Roman" w:hAnsi="Times New Roman" w:eastAsia="方正楷体_GBK"/>
        </w:rPr>
      </w:pPr>
      <w:r>
        <w:rPr>
          <w:rFonts w:ascii="Times New Roman" w:hAnsi="Times New Roman" w:eastAsia="方正楷体_GBK"/>
        </w:rPr>
        <w:t>（六）深入学习宣传党内法规</w:t>
      </w:r>
    </w:p>
    <w:p>
      <w:pPr>
        <w:topLinePunct/>
        <w:adjustRightInd w:val="0"/>
        <w:snapToGrid w:val="0"/>
        <w:spacing w:line="576" w:lineRule="exact"/>
        <w:ind w:firstLine="652" w:firstLineChars="200"/>
        <w:rPr>
          <w:rFonts w:ascii="Times New Roman" w:hAnsi="Times New Roman"/>
          <w:color w:val="C00000"/>
          <w:spacing w:val="6"/>
          <w:w w:val="102"/>
          <w:u w:val="none"/>
        </w:rPr>
      </w:pPr>
      <w:r>
        <w:rPr>
          <w:rFonts w:hint="eastAsia" w:ascii="Times New Roman" w:hAnsi="Times New Roman"/>
          <w:w w:val="102"/>
          <w:u w:val="none"/>
        </w:rPr>
        <w:t>坚持</w:t>
      </w:r>
      <w:r>
        <w:rPr>
          <w:rFonts w:hint="eastAsia" w:ascii="Times New Roman" w:hAnsi="Times New Roman"/>
          <w:w w:val="102"/>
          <w:u w:val="none"/>
          <w:lang w:eastAsia="zh-CN"/>
        </w:rPr>
        <w:t>党内法规宣传与国家法律宣传紧密衔接，</w:t>
      </w:r>
      <w:r>
        <w:rPr>
          <w:rFonts w:hint="eastAsia" w:ascii="Times New Roman" w:hAnsi="Times New Roman"/>
          <w:strike w:val="0"/>
          <w:dstrike w:val="0"/>
          <w:w w:val="102"/>
          <w:u w:val="none"/>
          <w:lang w:eastAsia="zh-CN"/>
        </w:rPr>
        <w:t>突出宣传党章，</w:t>
      </w:r>
      <w:r>
        <w:rPr>
          <w:rFonts w:ascii="Times New Roman" w:hAnsi="Times New Roman"/>
          <w:spacing w:val="6"/>
          <w:w w:val="102"/>
          <w:u w:val="none"/>
        </w:rPr>
        <w:t>教育广大党员以党章为根本遵循，尊崇党章、遵守党章、贯彻党章、维护党章。</w:t>
      </w:r>
      <w:r>
        <w:rPr>
          <w:rFonts w:hint="eastAsia" w:ascii="Times New Roman" w:hAnsi="Times New Roman"/>
          <w:spacing w:val="6"/>
          <w:w w:val="102"/>
          <w:u w:val="none"/>
        </w:rPr>
        <w:t>深入学习宣传《关于新形势下党内政治生活的若干准则》《中国共产党廉洁自律准则》《中国共产党纪律处分条例》等党内法规，</w:t>
      </w:r>
      <w:r>
        <w:rPr>
          <w:rFonts w:hint="eastAsia" w:ascii="Times New Roman" w:hAnsi="Times New Roman"/>
          <w:w w:val="102"/>
          <w:u w:val="none"/>
          <w:lang w:eastAsia="zh-CN"/>
        </w:rPr>
        <w:t>区委</w:t>
      </w:r>
      <w:r>
        <w:rPr>
          <w:rFonts w:ascii="Times New Roman" w:hAnsi="Times New Roman"/>
          <w:w w:val="102"/>
          <w:u w:val="none"/>
          <w:lang w:eastAsia="zh-Hans"/>
        </w:rPr>
        <w:t>党校</w:t>
      </w:r>
      <w:r>
        <w:rPr>
          <w:rFonts w:hint="eastAsia" w:ascii="Times New Roman" w:hAnsi="Times New Roman"/>
          <w:w w:val="102"/>
          <w:u w:val="none"/>
        </w:rPr>
        <w:t>和</w:t>
      </w:r>
      <w:r>
        <w:rPr>
          <w:rFonts w:hint="eastAsia" w:ascii="Times New Roman" w:hAnsi="Times New Roman"/>
          <w:w w:val="102"/>
          <w:u w:val="none"/>
          <w:lang w:eastAsia="zh-CN"/>
        </w:rPr>
        <w:t>各级党组织</w:t>
      </w:r>
      <w:r>
        <w:rPr>
          <w:rFonts w:ascii="Times New Roman" w:hAnsi="Times New Roman"/>
          <w:w w:val="102"/>
          <w:u w:val="none"/>
        </w:rPr>
        <w:t>要把党内法规作为干部教育培训必</w:t>
      </w:r>
      <w:r>
        <w:rPr>
          <w:rFonts w:hint="eastAsia" w:ascii="Times New Roman" w:hAnsi="Times New Roman" w:cs="方正仿宋_GBK"/>
          <w:w w:val="102"/>
          <w:u w:val="none"/>
          <w:lang w:bidi="ar-SA"/>
        </w:rPr>
        <w:t>修课，把学习掌握党内法规作为合格党员的基本要求，列入党组织“三会一课”内容，在</w:t>
      </w:r>
      <w:r>
        <w:rPr>
          <w:rFonts w:hint="eastAsia" w:ascii="Times New Roman" w:hAnsi="Times New Roman" w:cs="方正仿宋_GBK"/>
          <w:w w:val="102"/>
          <w:u w:val="none"/>
          <w:lang w:eastAsia="zh-Hans" w:bidi="ar-SA"/>
        </w:rPr>
        <w:t>考核</w:t>
      </w:r>
      <w:r>
        <w:rPr>
          <w:rFonts w:hint="eastAsia" w:ascii="Times New Roman" w:hAnsi="Times New Roman" w:cs="方正仿宋_GBK"/>
          <w:w w:val="102"/>
          <w:u w:val="none"/>
          <w:lang w:bidi="ar-SA"/>
        </w:rPr>
        <w:t>党员干部时注意了</w:t>
      </w:r>
      <w:r>
        <w:rPr>
          <w:rFonts w:ascii="Times New Roman" w:hAnsi="Times New Roman"/>
          <w:w w:val="102"/>
          <w:u w:val="none"/>
        </w:rPr>
        <w:t>解相关情况</w:t>
      </w:r>
      <w:r>
        <w:rPr>
          <w:rFonts w:hint="eastAsia" w:ascii="Times New Roman" w:hAnsi="Times New Roman"/>
          <w:w w:val="102"/>
          <w:u w:val="none"/>
        </w:rPr>
        <w:t>。</w:t>
      </w:r>
    </w:p>
    <w:p>
      <w:pPr>
        <w:topLinePunct/>
        <w:adjustRightInd w:val="0"/>
        <w:snapToGrid w:val="0"/>
        <w:spacing w:line="576" w:lineRule="exact"/>
        <w:ind w:firstLine="640" w:firstLineChars="200"/>
        <w:rPr>
          <w:rFonts w:ascii="Times New Roman" w:hAnsi="Times New Roman" w:eastAsia="方正黑体_GBK"/>
        </w:rPr>
      </w:pPr>
      <w:r>
        <w:rPr>
          <w:rFonts w:ascii="Times New Roman" w:hAnsi="Times New Roman" w:eastAsia="方正黑体_GBK"/>
        </w:rPr>
        <w:t>三、实施公民法治素养提升行动</w:t>
      </w:r>
    </w:p>
    <w:p>
      <w:pPr>
        <w:topLinePunct/>
        <w:adjustRightInd w:val="0"/>
        <w:snapToGrid w:val="0"/>
        <w:spacing w:line="576" w:lineRule="exact"/>
        <w:ind w:firstLine="640" w:firstLineChars="200"/>
        <w:rPr>
          <w:rFonts w:ascii="Times New Roman" w:hAnsi="Times New Roman" w:eastAsia="方正楷体_GBK"/>
        </w:rPr>
      </w:pPr>
      <w:r>
        <w:rPr>
          <w:rFonts w:ascii="Times New Roman" w:hAnsi="Times New Roman" w:eastAsia="方正楷体_GBK"/>
        </w:rPr>
        <w:t>（一）加强国家工作人员法治教育</w:t>
      </w:r>
    </w:p>
    <w:p>
      <w:pPr>
        <w:topLinePunct/>
        <w:adjustRightInd w:val="0"/>
        <w:snapToGrid w:val="0"/>
        <w:spacing w:line="576" w:lineRule="exact"/>
        <w:ind w:firstLine="632" w:firstLineChars="200"/>
        <w:rPr>
          <w:rFonts w:hint="eastAsia" w:ascii="Times New Roman" w:hAnsi="Times New Roman" w:eastAsia="方正仿宋_GBK"/>
          <w:color w:val="000000"/>
          <w:w w:val="99"/>
          <w:u w:val="none"/>
          <w:lang w:eastAsia="zh-CN"/>
        </w:rPr>
      </w:pPr>
      <w:r>
        <w:rPr>
          <w:rFonts w:ascii="Times New Roman" w:hAnsi="Times New Roman"/>
          <w:w w:val="99"/>
        </w:rPr>
        <w:t>发挥领导干部学法用法示范带头作用，建立领导干部应知应会</w:t>
      </w:r>
      <w:r>
        <w:rPr>
          <w:rFonts w:ascii="Times New Roman" w:hAnsi="Times New Roman"/>
          <w:color w:val="000000"/>
          <w:w w:val="99"/>
        </w:rPr>
        <w:t>法律法规清单制度。落实党委（党组）理论学习中心组学法、政府常务会集中学法、重大决策前专题学法等制度。</w:t>
      </w:r>
      <w:r>
        <w:rPr>
          <w:rFonts w:hint="eastAsia" w:ascii="Times New Roman" w:hAnsi="Times New Roman"/>
          <w:color w:val="auto"/>
          <w:w w:val="99"/>
          <w:u w:val="none"/>
          <w:lang w:eastAsia="zh-CN"/>
        </w:rPr>
        <w:t>健全领导干部年度述法制度，</w:t>
      </w:r>
      <w:r>
        <w:rPr>
          <w:rFonts w:hint="eastAsia" w:ascii="Times New Roman" w:hAnsi="Times New Roman"/>
          <w:color w:val="auto"/>
          <w:w w:val="99"/>
          <w:u w:val="none"/>
        </w:rPr>
        <w:t>坚持把党政主要负责人履行推进法治建设第一责任人职责情况列入年</w:t>
      </w:r>
      <w:r>
        <w:rPr>
          <w:rFonts w:hint="eastAsia" w:ascii="Times New Roman" w:hAnsi="Times New Roman"/>
          <w:color w:val="000000"/>
          <w:w w:val="99"/>
        </w:rPr>
        <w:t>终述职内容，</w:t>
      </w:r>
      <w:r>
        <w:rPr>
          <w:rFonts w:ascii="Times New Roman" w:hAnsi="Times New Roman"/>
          <w:color w:val="000000"/>
          <w:w w:val="99"/>
        </w:rPr>
        <w:t>把法治素养和依法履职情况纳入考核评价干部的重要内容</w:t>
      </w:r>
      <w:r>
        <w:rPr>
          <w:rFonts w:hint="eastAsia" w:ascii="Times New Roman" w:hAnsi="Times New Roman"/>
          <w:color w:val="000000"/>
          <w:w w:val="99"/>
          <w:lang w:eastAsia="zh-CN"/>
        </w:rPr>
        <w:t>。</w:t>
      </w:r>
      <w:r>
        <w:rPr>
          <w:rFonts w:hint="eastAsia" w:ascii="Times New Roman" w:hAnsi="Times New Roman"/>
          <w:color w:val="000000"/>
          <w:w w:val="99"/>
        </w:rPr>
        <w:t>坚持落实国家工作人员学法用法制度，把法治教育纳入干部培训总体规划和重要内容</w:t>
      </w:r>
      <w:r>
        <w:rPr>
          <w:rFonts w:ascii="Times New Roman" w:hAnsi="Times New Roman"/>
          <w:color w:val="000000"/>
          <w:w w:val="99"/>
        </w:rPr>
        <w:t>。组织开展国家工作人员现场或在线旁听法庭庭审活动。</w:t>
      </w:r>
      <w:r>
        <w:rPr>
          <w:rFonts w:hint="eastAsia" w:ascii="Times New Roman" w:hAnsi="Times New Roman"/>
          <w:color w:val="000000"/>
          <w:w w:val="99"/>
          <w:u w:val="none"/>
          <w:lang w:eastAsia="zh-CN"/>
        </w:rPr>
        <w:t>积极运用四川省国家工作人员学法考法平台，逐步推广线上学法考试。</w:t>
      </w:r>
    </w:p>
    <w:p>
      <w:pPr>
        <w:topLinePunct/>
        <w:adjustRightInd w:val="0"/>
        <w:snapToGrid w:val="0"/>
        <w:spacing w:line="576" w:lineRule="exact"/>
        <w:ind w:firstLine="640"/>
        <w:textAlignment w:val="baseline"/>
        <w:rPr>
          <w:rFonts w:ascii="Times New Roman" w:hAnsi="Times New Roman" w:eastAsia="方正楷体_GBK"/>
        </w:rPr>
      </w:pPr>
      <w:r>
        <w:rPr>
          <w:rFonts w:ascii="Times New Roman" w:hAnsi="Times New Roman" w:eastAsia="方正楷体_GBK"/>
        </w:rPr>
        <w:t>（</w:t>
      </w:r>
      <w:r>
        <w:rPr>
          <w:rFonts w:hint="eastAsia" w:ascii="Times New Roman" w:hAnsi="Times New Roman" w:eastAsia="方正楷体_GBK"/>
        </w:rPr>
        <w:t>二</w:t>
      </w:r>
      <w:r>
        <w:rPr>
          <w:rFonts w:ascii="Times New Roman" w:hAnsi="Times New Roman" w:eastAsia="方正楷体_GBK"/>
        </w:rPr>
        <w:t>）加强青少年法治教育</w:t>
      </w:r>
    </w:p>
    <w:p>
      <w:pPr>
        <w:topLinePunct/>
        <w:adjustRightInd w:val="0"/>
        <w:snapToGrid w:val="0"/>
        <w:spacing w:line="576" w:lineRule="exact"/>
        <w:ind w:firstLine="640"/>
        <w:textAlignment w:val="baseline"/>
        <w:rPr>
          <w:rFonts w:ascii="Times New Roman" w:hAnsi="Times New Roman"/>
          <w:color w:val="auto"/>
          <w:u w:val="none"/>
        </w:rPr>
      </w:pPr>
      <w:r>
        <w:rPr>
          <w:rFonts w:ascii="Times New Roman" w:hAnsi="Times New Roman"/>
        </w:rPr>
        <w:t>全面落实《青少年法治教育大纲》，教育引导青少年从小养成尊法守法习惯。持续</w:t>
      </w:r>
      <w:r>
        <w:rPr>
          <w:rFonts w:hint="eastAsia" w:ascii="Times New Roman" w:hAnsi="Times New Roman" w:cs="方正仿宋_GBK"/>
          <w:lang w:bidi="ar-SA"/>
        </w:rPr>
        <w:t>开展“学宪法讲宪</w:t>
      </w:r>
      <w:r>
        <w:rPr>
          <w:rFonts w:hint="eastAsia" w:ascii="Times New Roman" w:hAnsi="Times New Roman" w:cs="方正仿宋_GBK"/>
          <w:color w:val="auto"/>
          <w:u w:val="none"/>
          <w:lang w:bidi="ar-SA"/>
        </w:rPr>
        <w:t>法”</w:t>
      </w:r>
      <w:r>
        <w:rPr>
          <w:rFonts w:hint="eastAsia" w:ascii="Times New Roman" w:hAnsi="Times New Roman" w:cs="方正仿宋_GBK"/>
          <w:color w:val="auto"/>
          <w:highlight w:val="none"/>
          <w:u w:val="none"/>
          <w:lang w:bidi="ar-SA"/>
        </w:rPr>
        <w:t>、</w:t>
      </w:r>
      <w:r>
        <w:rPr>
          <w:rFonts w:hint="eastAsia" w:ascii="Times New Roman" w:cs="方正仿宋_GBK"/>
          <w:color w:val="auto"/>
          <w:highlight w:val="none"/>
          <w:u w:val="none"/>
          <w:lang w:eastAsia="zh-CN" w:bidi="ar-SA"/>
        </w:rPr>
        <w:t>“</w:t>
      </w:r>
      <w:r>
        <w:rPr>
          <w:rFonts w:hint="eastAsia" w:ascii="Times New Roman" w:hAnsi="Times New Roman" w:cs="方正仿宋_GBK"/>
          <w:color w:val="auto"/>
          <w:u w:val="none"/>
          <w:lang w:bidi="ar-SA"/>
        </w:rPr>
        <w:t>国家宪法日</w:t>
      </w:r>
      <w:r>
        <w:rPr>
          <w:rFonts w:hint="eastAsia" w:ascii="Times New Roman" w:cs="方正仿宋_GBK"/>
          <w:color w:val="auto"/>
          <w:u w:val="none"/>
          <w:lang w:eastAsia="zh-CN" w:bidi="ar-SA"/>
        </w:rPr>
        <w:t>”、</w:t>
      </w:r>
      <w:r>
        <w:rPr>
          <w:rFonts w:hint="eastAsia" w:ascii="Times New Roman" w:hAnsi="Times New Roman" w:cs="方正仿宋_GBK"/>
          <w:color w:val="auto"/>
          <w:u w:val="none"/>
          <w:lang w:bidi="ar-SA"/>
        </w:rPr>
        <w:t>“宪法晨读”和“开学法治教育第一课”等活动。</w:t>
      </w:r>
      <w:r>
        <w:rPr>
          <w:rFonts w:hint="eastAsia" w:ascii="Times New Roman" w:cs="方正仿宋_GBK"/>
          <w:color w:val="auto"/>
          <w:u w:val="none"/>
          <w:lang w:eastAsia="zh-CN" w:bidi="ar-SA"/>
        </w:rPr>
        <w:t>鼓励</w:t>
      </w:r>
      <w:r>
        <w:rPr>
          <w:rFonts w:hint="eastAsia" w:ascii="Times New Roman" w:hAnsi="Times New Roman" w:cs="方正仿宋_GBK"/>
          <w:strike w:val="0"/>
          <w:dstrike w:val="0"/>
          <w:color w:val="auto"/>
          <w:u w:val="none"/>
          <w:lang w:eastAsia="zh-CN" w:bidi="ar-SA"/>
        </w:rPr>
        <w:t>建设</w:t>
      </w:r>
      <w:bookmarkStart w:id="0" w:name="_GoBack"/>
      <w:bookmarkEnd w:id="0"/>
      <w:r>
        <w:rPr>
          <w:rFonts w:hint="eastAsia" w:ascii="Times New Roman" w:hAnsi="Times New Roman" w:cs="方正仿宋_GBK"/>
          <w:strike w:val="0"/>
          <w:dstrike w:val="0"/>
          <w:color w:val="auto"/>
          <w:u w:val="none"/>
          <w:lang w:eastAsia="zh-CN" w:bidi="ar-SA"/>
        </w:rPr>
        <w:t>青少年法治教育实践基地，</w:t>
      </w:r>
      <w:r>
        <w:rPr>
          <w:rFonts w:hint="eastAsia" w:ascii="Times New Roman" w:hAnsi="Times New Roman" w:cs="方正仿宋_GBK"/>
          <w:color w:val="auto"/>
          <w:u w:val="none"/>
          <w:lang w:bidi="ar-SA"/>
        </w:rPr>
        <w:t>推广法治实践</w:t>
      </w:r>
      <w:r>
        <w:rPr>
          <w:rFonts w:hint="eastAsia" w:ascii="Times New Roman" w:hAnsi="Times New Roman" w:cs="方正仿宋_GBK"/>
          <w:color w:val="auto"/>
          <w:u w:val="none"/>
          <w:lang w:eastAsia="zh-CN" w:bidi="ar-SA"/>
        </w:rPr>
        <w:t>教学</w:t>
      </w:r>
      <w:r>
        <w:rPr>
          <w:rFonts w:hint="eastAsia" w:ascii="Times New Roman" w:hAnsi="Times New Roman" w:cs="方正仿宋_GBK"/>
          <w:color w:val="auto"/>
          <w:u w:val="none"/>
          <w:lang w:bidi="ar-SA"/>
        </w:rPr>
        <w:t>和以案释法</w:t>
      </w:r>
      <w:r>
        <w:rPr>
          <w:rFonts w:hint="eastAsia" w:ascii="Times New Roman" w:hAnsi="Times New Roman" w:cs="方正仿宋_GBK"/>
          <w:color w:val="auto"/>
          <w:u w:val="none"/>
          <w:lang w:eastAsia="zh-CN" w:bidi="ar-SA"/>
        </w:rPr>
        <w:t>教学。</w:t>
      </w:r>
      <w:r>
        <w:rPr>
          <w:rFonts w:hint="eastAsia" w:ascii="Times New Roman" w:hAnsi="Times New Roman" w:cs="方正仿宋_GBK"/>
          <w:color w:val="auto"/>
          <w:u w:val="none"/>
          <w:lang w:bidi="ar-SA"/>
        </w:rPr>
        <w:t>开展针对留守儿童的专</w:t>
      </w:r>
      <w:r>
        <w:rPr>
          <w:rFonts w:hint="eastAsia" w:ascii="Times New Roman" w:hAnsi="Times New Roman" w:cs="方正仿宋_GBK"/>
          <w:lang w:bidi="ar-SA"/>
        </w:rPr>
        <w:t>项法治教育，提高留守儿童遵纪守法意识和依法自我保护意识。深入开展未成年人保护法、预防未成年</w:t>
      </w:r>
      <w:r>
        <w:rPr>
          <w:rFonts w:ascii="Times New Roman" w:hAnsi="Times New Roman"/>
        </w:rPr>
        <w:t>人犯罪法</w:t>
      </w:r>
      <w:r>
        <w:rPr>
          <w:rFonts w:hint="eastAsia" w:ascii="Times New Roman" w:hAnsi="Times New Roman"/>
        </w:rPr>
        <w:t>、家庭教育促进法</w:t>
      </w:r>
      <w:r>
        <w:rPr>
          <w:rFonts w:ascii="Times New Roman" w:hAnsi="Times New Roman"/>
        </w:rPr>
        <w:t>等学习宣传</w:t>
      </w:r>
      <w:r>
        <w:rPr>
          <w:rFonts w:hint="eastAsia" w:ascii="Times New Roman" w:hAnsi="Times New Roman"/>
          <w:lang w:eastAsia="zh-CN"/>
        </w:rPr>
        <w:t>。</w:t>
      </w:r>
      <w:r>
        <w:rPr>
          <w:rFonts w:ascii="Times New Roman" w:hAnsi="Times New Roman"/>
        </w:rPr>
        <w:t>进一步完善政府、司法机关、学校、社会、家庭共同参与的青少年法治教育新格局</w:t>
      </w:r>
      <w:r>
        <w:rPr>
          <w:rFonts w:hint="eastAsia" w:ascii="Times New Roman" w:hAnsi="Times New Roman"/>
          <w:lang w:eastAsia="zh-CN"/>
        </w:rPr>
        <w:t>，</w:t>
      </w:r>
      <w:r>
        <w:rPr>
          <w:rFonts w:hint="eastAsia" w:ascii="Times New Roman" w:hAnsi="Times New Roman" w:cs="方正仿宋_GBK"/>
          <w:color w:val="auto"/>
          <w:u w:val="none"/>
          <w:lang w:bidi="ar-SA"/>
        </w:rPr>
        <w:t>依托基层法庭、公安派出所、司法所等基层单位和村（社区）等基层组织，加强对不良行为青少年、闲散青少年等群体的法治宣传教育，更好维护</w:t>
      </w:r>
      <w:r>
        <w:rPr>
          <w:rFonts w:hint="eastAsia" w:ascii="Times New Roman" w:hAnsi="Times New Roman" w:cs="方正仿宋_GBK"/>
          <w:color w:val="auto"/>
          <w:u w:val="none"/>
          <w:lang w:eastAsia="zh-CN" w:bidi="ar-SA"/>
        </w:rPr>
        <w:t>青少年</w:t>
      </w:r>
      <w:r>
        <w:rPr>
          <w:rFonts w:hint="eastAsia" w:ascii="Times New Roman" w:hAnsi="Times New Roman" w:cs="方正仿宋_GBK"/>
          <w:color w:val="auto"/>
          <w:u w:val="none"/>
          <w:lang w:bidi="ar-SA"/>
        </w:rPr>
        <w:t>权益，预防</w:t>
      </w:r>
      <w:r>
        <w:rPr>
          <w:rFonts w:hint="eastAsia" w:ascii="Times New Roman" w:hAnsi="Times New Roman" w:cs="方正仿宋_GBK"/>
          <w:color w:val="auto"/>
          <w:u w:val="none"/>
          <w:lang w:eastAsia="zh-CN" w:bidi="ar-SA"/>
        </w:rPr>
        <w:t>低龄化</w:t>
      </w:r>
      <w:r>
        <w:rPr>
          <w:rFonts w:hint="eastAsia" w:ascii="Times New Roman" w:hAnsi="Times New Roman" w:cs="方正仿宋_GBK"/>
          <w:color w:val="auto"/>
          <w:u w:val="none"/>
          <w:lang w:bidi="ar-SA"/>
        </w:rPr>
        <w:t>违法犯罪发生。</w:t>
      </w:r>
    </w:p>
    <w:p>
      <w:pPr>
        <w:topLinePunct/>
        <w:adjustRightInd w:val="0"/>
        <w:snapToGrid w:val="0"/>
        <w:spacing w:line="576" w:lineRule="exact"/>
        <w:ind w:firstLine="640"/>
        <w:textAlignment w:val="baseline"/>
        <w:rPr>
          <w:rFonts w:hint="eastAsia" w:ascii="Times New Roman" w:hAnsi="Times New Roman" w:eastAsia="方正楷体_GBK"/>
          <w:color w:val="auto"/>
          <w:u w:val="none"/>
        </w:rPr>
      </w:pPr>
      <w:r>
        <w:rPr>
          <w:rFonts w:hint="eastAsia" w:ascii="Times New Roman" w:hAnsi="Times New Roman" w:eastAsia="方正楷体_GBK"/>
          <w:color w:val="auto"/>
          <w:u w:val="none"/>
          <w:lang w:eastAsia="zh-CN"/>
        </w:rPr>
        <w:t>（三）</w:t>
      </w:r>
      <w:r>
        <w:rPr>
          <w:rFonts w:hint="eastAsia" w:ascii="Times New Roman" w:hAnsi="Times New Roman" w:eastAsia="方正楷体_GBK"/>
          <w:color w:val="auto"/>
          <w:u w:val="none"/>
        </w:rPr>
        <w:t>加强</w:t>
      </w:r>
      <w:r>
        <w:rPr>
          <w:rFonts w:hint="eastAsia" w:ascii="Times New Roman" w:hAnsi="Times New Roman" w:eastAsia="方正楷体_GBK"/>
          <w:color w:val="auto"/>
          <w:u w:val="none"/>
          <w:lang w:eastAsia="zh-CN"/>
        </w:rPr>
        <w:t>村（居）</w:t>
      </w:r>
      <w:r>
        <w:rPr>
          <w:rFonts w:hint="eastAsia" w:ascii="Times New Roman" w:hAnsi="Times New Roman" w:eastAsia="方正楷体_GBK"/>
          <w:color w:val="auto"/>
          <w:u w:val="none"/>
        </w:rPr>
        <w:t>民法治宣传教育</w:t>
      </w:r>
    </w:p>
    <w:p>
      <w:pPr>
        <w:topLinePunct/>
        <w:adjustRightInd w:val="0"/>
        <w:snapToGrid w:val="0"/>
        <w:spacing w:line="576" w:lineRule="exact"/>
        <w:ind w:firstLine="640"/>
        <w:textAlignment w:val="baseline"/>
        <w:rPr>
          <w:rFonts w:hint="eastAsia" w:ascii="Times New Roman" w:hAnsi="Times New Roman"/>
          <w:color w:val="auto"/>
          <w:u w:val="none"/>
          <w:lang w:eastAsia="zh-CN"/>
        </w:rPr>
      </w:pPr>
      <w:r>
        <w:rPr>
          <w:rFonts w:hint="eastAsia" w:ascii="Times New Roman" w:hAnsi="Times New Roman"/>
          <w:color w:val="auto"/>
          <w:u w:val="none"/>
        </w:rPr>
        <w:t>注重加强</w:t>
      </w:r>
      <w:r>
        <w:rPr>
          <w:rFonts w:hint="eastAsia" w:ascii="Times New Roman" w:hAnsi="Times New Roman"/>
          <w:color w:val="auto"/>
          <w:u w:val="none"/>
          <w:lang w:eastAsia="zh-CN"/>
        </w:rPr>
        <w:t>农村居民和城镇未就业居民</w:t>
      </w:r>
      <w:r>
        <w:rPr>
          <w:rFonts w:hint="eastAsia" w:ascii="Times New Roman" w:hAnsi="Times New Roman"/>
          <w:color w:val="auto"/>
          <w:u w:val="none"/>
        </w:rPr>
        <w:t>法治宣传教育，</w:t>
      </w:r>
      <w:r>
        <w:rPr>
          <w:rFonts w:hint="eastAsia" w:ascii="Times New Roman" w:hAnsi="Times New Roman"/>
          <w:color w:val="auto"/>
          <w:u w:val="none"/>
          <w:lang w:eastAsia="zh-CN"/>
        </w:rPr>
        <w:t>推广运用村（居）民微信群普法，</w:t>
      </w:r>
      <w:r>
        <w:rPr>
          <w:rFonts w:hint="eastAsia" w:ascii="Times New Roman" w:hAnsi="Times New Roman"/>
          <w:color w:val="auto"/>
          <w:u w:val="none"/>
        </w:rPr>
        <w:t>引导</w:t>
      </w:r>
      <w:r>
        <w:rPr>
          <w:rFonts w:hint="eastAsia" w:ascii="Times New Roman" w:hAnsi="Times New Roman"/>
          <w:color w:val="auto"/>
          <w:u w:val="none"/>
          <w:lang w:eastAsia="zh-CN"/>
        </w:rPr>
        <w:t>村（居）民</w:t>
      </w:r>
      <w:r>
        <w:rPr>
          <w:rFonts w:hint="eastAsia" w:ascii="Times New Roman" w:hAnsi="Times New Roman"/>
          <w:color w:val="auto"/>
          <w:u w:val="none"/>
        </w:rPr>
        <w:t>依法参与</w:t>
      </w:r>
      <w:r>
        <w:rPr>
          <w:rFonts w:hint="eastAsia" w:ascii="Times New Roman" w:hAnsi="Times New Roman"/>
          <w:color w:val="auto"/>
          <w:u w:val="none"/>
          <w:lang w:eastAsia="zh-CN"/>
        </w:rPr>
        <w:t>群众</w:t>
      </w:r>
      <w:r>
        <w:rPr>
          <w:rFonts w:hint="eastAsia" w:ascii="Times New Roman" w:hAnsi="Times New Roman"/>
          <w:color w:val="auto"/>
          <w:u w:val="none"/>
        </w:rPr>
        <w:t>自治和其他社会管理活动，增强法律意识、自觉守法、依法维权。进一步加强基层组织负责人学法用法工作，开展村（社区）“两委”干部法治培训，提高基层干部依法办事意识和依法治理能力。充分发挥村（居）法律顾问的作用，引导</w:t>
      </w:r>
      <w:r>
        <w:rPr>
          <w:rFonts w:hint="eastAsia" w:ascii="Times New Roman" w:hAnsi="Times New Roman"/>
          <w:color w:val="auto"/>
          <w:u w:val="none"/>
          <w:lang w:eastAsia="zh-CN"/>
        </w:rPr>
        <w:t>村（居）民</w:t>
      </w:r>
      <w:r>
        <w:rPr>
          <w:rFonts w:hint="eastAsia" w:ascii="Times New Roman" w:hAnsi="Times New Roman"/>
          <w:color w:val="auto"/>
          <w:u w:val="none"/>
        </w:rPr>
        <w:t>遇事找法、办事依法、解决问题用法、化解矛盾靠法。做好农民工法治宣传和法律服务工作，把法治教育纳入农民夜校、农民工就业培训内容，广泛开展“送法下乡”“送法进工地”活动。</w:t>
      </w:r>
    </w:p>
    <w:p>
      <w:pPr>
        <w:topLinePunct/>
        <w:adjustRightInd w:val="0"/>
        <w:snapToGrid w:val="0"/>
        <w:spacing w:line="576" w:lineRule="exact"/>
        <w:ind w:firstLine="640" w:firstLineChars="200"/>
        <w:textAlignment w:val="baseline"/>
        <w:rPr>
          <w:rFonts w:hint="eastAsia" w:ascii="Times New Roman" w:hAnsi="Times New Roman" w:eastAsia="方正楷体_GBK"/>
        </w:rPr>
      </w:pPr>
      <w:r>
        <w:rPr>
          <w:rFonts w:hint="eastAsia" w:ascii="Times New Roman" w:hAnsi="Times New Roman" w:eastAsia="方正楷体_GBK"/>
        </w:rPr>
        <w:t>（</w:t>
      </w:r>
      <w:r>
        <w:rPr>
          <w:rFonts w:hint="eastAsia" w:ascii="Times New Roman" w:hAnsi="Times New Roman" w:eastAsia="方正楷体_GBK"/>
          <w:lang w:eastAsia="zh-CN"/>
        </w:rPr>
        <w:t>四</w:t>
      </w:r>
      <w:r>
        <w:rPr>
          <w:rFonts w:hint="eastAsia" w:ascii="Times New Roman" w:hAnsi="Times New Roman" w:eastAsia="方正楷体_GBK"/>
        </w:rPr>
        <w:t>）</w:t>
      </w:r>
      <w:r>
        <w:rPr>
          <w:rFonts w:ascii="Times New Roman" w:hAnsi="Times New Roman" w:eastAsia="方正楷体_GBK"/>
        </w:rPr>
        <w:t>分层分类开</w:t>
      </w:r>
      <w:r>
        <w:rPr>
          <w:rFonts w:hint="eastAsia" w:ascii="Times New Roman" w:hAnsi="Times New Roman" w:eastAsia="方正楷体_GBK"/>
        </w:rPr>
        <w:t>展法治教育</w:t>
      </w:r>
    </w:p>
    <w:p>
      <w:pPr>
        <w:topLinePunct/>
        <w:adjustRightInd w:val="0"/>
        <w:snapToGrid w:val="0"/>
        <w:spacing w:line="576" w:lineRule="exact"/>
        <w:ind w:firstLine="640" w:firstLineChars="200"/>
        <w:textAlignment w:val="baseline"/>
        <w:rPr>
          <w:rFonts w:ascii="Times New Roman" w:hAnsi="Times New Roman"/>
        </w:rPr>
      </w:pPr>
      <w:r>
        <w:rPr>
          <w:rFonts w:hint="eastAsia" w:ascii="Times New Roman" w:hAnsi="Times New Roman" w:cs="方正仿宋_GBK"/>
          <w:lang w:bidi="ar-SA"/>
        </w:rPr>
        <w:t>加强对非公有制经济组织、社会组织管理和从业人员的法治教育，促进依法诚信经营管理。持续开展宗教界人士和信教群众法治教育</w:t>
      </w:r>
      <w:r>
        <w:rPr>
          <w:rFonts w:hint="eastAsia" w:ascii="Times New Roman" w:hAnsi="Times New Roman" w:cs="方正仿宋_GBK"/>
          <w:color w:val="000000"/>
          <w:lang w:bidi="ar-SA"/>
        </w:rPr>
        <w:t>，</w:t>
      </w:r>
      <w:r>
        <w:rPr>
          <w:rFonts w:hint="eastAsia" w:ascii="Times New Roman" w:hAnsi="Times New Roman" w:cs="方正仿宋_GBK"/>
          <w:color w:val="000000"/>
          <w:u w:val="none"/>
          <w:lang w:eastAsia="zh-CN" w:bidi="ar-SA"/>
        </w:rPr>
        <w:t>依法开展宗教活动</w:t>
      </w:r>
      <w:r>
        <w:rPr>
          <w:rFonts w:hint="eastAsia" w:ascii="Times New Roman" w:hAnsi="Times New Roman" w:cs="方正仿宋_GBK"/>
          <w:color w:val="000000"/>
          <w:u w:val="none"/>
          <w:lang w:bidi="ar-SA"/>
        </w:rPr>
        <w:t>。</w:t>
      </w:r>
      <w:r>
        <w:rPr>
          <w:rFonts w:hint="eastAsia" w:ascii="Times New Roman" w:hAnsi="Times New Roman" w:cs="方正仿宋_GBK"/>
          <w:color w:val="000000"/>
          <w:lang w:bidi="ar-SA"/>
        </w:rPr>
        <w:t>加强对媒体从业人员法治教育，提高其运用法治思维和法治方式解读社会问题、引导社会舆论的能力。针对妇女、残疾人、老年人、新</w:t>
      </w:r>
      <w:r>
        <w:rPr>
          <w:rFonts w:hint="eastAsia" w:ascii="Times New Roman" w:hAnsi="Times New Roman" w:cs="方正仿宋_GBK"/>
          <w:lang w:bidi="ar-SA"/>
        </w:rPr>
        <w:t>市民等特殊群体，分类开展精准普法，使其掌握日常生产生活必需的法律常识和获得法律帮助的途径，提高其依法维护权益的意识和能力。鼓励企事业单位面向社会公众，在医院、公园、车站、</w:t>
      </w:r>
      <w:r>
        <w:rPr>
          <w:rFonts w:ascii="Times New Roman" w:hAnsi="Times New Roman"/>
        </w:rPr>
        <w:t>码头、机场等公共场所有针对性地开展</w:t>
      </w:r>
      <w:r>
        <w:rPr>
          <w:rFonts w:hint="eastAsia" w:ascii="Times New Roman" w:hAnsi="Times New Roman"/>
        </w:rPr>
        <w:t>专项</w:t>
      </w:r>
      <w:r>
        <w:rPr>
          <w:rFonts w:ascii="Times New Roman" w:hAnsi="Times New Roman"/>
        </w:rPr>
        <w:t>法治宣传教育活动。</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ascii="Times New Roman" w:hAnsi="Times New Roman" w:eastAsia="方正楷体_GBK"/>
        </w:rPr>
        <w:t>（</w:t>
      </w:r>
      <w:r>
        <w:rPr>
          <w:rFonts w:hint="eastAsia" w:ascii="Times New Roman" w:hAnsi="Times New Roman" w:eastAsia="方正楷体_GBK"/>
          <w:lang w:eastAsia="zh-CN"/>
        </w:rPr>
        <w:t>五</w:t>
      </w:r>
      <w:r>
        <w:rPr>
          <w:rFonts w:ascii="Times New Roman" w:hAnsi="Times New Roman" w:eastAsia="方正楷体_GBK"/>
        </w:rPr>
        <w:t>）推动实践养成</w:t>
      </w:r>
    </w:p>
    <w:p>
      <w:pPr>
        <w:topLinePunct/>
        <w:adjustRightInd w:val="0"/>
        <w:snapToGrid w:val="0"/>
        <w:spacing w:line="576" w:lineRule="exact"/>
        <w:ind w:firstLine="640" w:firstLineChars="200"/>
        <w:textAlignment w:val="baseline"/>
        <w:rPr>
          <w:rFonts w:hint="eastAsia" w:ascii="Times New Roman" w:hAnsi="Times New Roman" w:cs="方正仿宋_GBK"/>
          <w:u w:val="none"/>
          <w:lang w:eastAsia="zh-CN" w:bidi="ar-SA"/>
        </w:rPr>
      </w:pPr>
      <w:r>
        <w:rPr>
          <w:rFonts w:ascii="Times New Roman" w:hAnsi="Times New Roman"/>
        </w:rPr>
        <w:t>把提升</w:t>
      </w:r>
      <w:r>
        <w:rPr>
          <w:rFonts w:hint="eastAsia" w:ascii="Times New Roman" w:hAnsi="Times New Roman"/>
        </w:rPr>
        <w:t>公民</w:t>
      </w:r>
      <w:r>
        <w:rPr>
          <w:rFonts w:ascii="Times New Roman" w:hAnsi="Times New Roman"/>
        </w:rPr>
        <w:t>法治素养与全国文明</w:t>
      </w:r>
      <w:r>
        <w:rPr>
          <w:rFonts w:hint="eastAsia" w:ascii="Times New Roman" w:hAnsi="Times New Roman"/>
        </w:rPr>
        <w:t>城市</w:t>
      </w:r>
      <w:r>
        <w:rPr>
          <w:rFonts w:ascii="Times New Roman" w:hAnsi="Times New Roman"/>
        </w:rPr>
        <w:t>创建等实践活动有机结合，把公民法治素养基本要求融入</w:t>
      </w:r>
      <w:r>
        <w:rPr>
          <w:rFonts w:hint="eastAsia" w:ascii="Times New Roman" w:hAnsi="Times New Roman"/>
          <w:color w:val="auto"/>
        </w:rPr>
        <w:t>市民</w:t>
      </w:r>
      <w:r>
        <w:rPr>
          <w:rFonts w:hint="eastAsia" w:ascii="Times New Roman" w:hAnsi="Times New Roman"/>
        </w:rPr>
        <w:t>公约</w:t>
      </w:r>
      <w:r>
        <w:rPr>
          <w:rFonts w:ascii="Times New Roman" w:hAnsi="Times New Roman"/>
        </w:rPr>
        <w:t>、村规民约、学生守则、行业规章、团体章程等社会规范，融入平安建设、法治示范创建等相关活动。加大《</w:t>
      </w:r>
      <w:r>
        <w:rPr>
          <w:rFonts w:hint="eastAsia" w:ascii="Times New Roman" w:hAnsi="Times New Roman"/>
        </w:rPr>
        <w:t>巴中市</w:t>
      </w:r>
      <w:r>
        <w:rPr>
          <w:rFonts w:ascii="Times New Roman" w:hAnsi="Times New Roman"/>
        </w:rPr>
        <w:t>文明行为促进条例》《</w:t>
      </w:r>
      <w:r>
        <w:rPr>
          <w:rFonts w:hint="eastAsia" w:ascii="Times New Roman" w:hAnsi="Times New Roman"/>
        </w:rPr>
        <w:t>巴中市城市道路交通秩序管理条例</w:t>
      </w:r>
      <w:r>
        <w:rPr>
          <w:rFonts w:ascii="Times New Roman" w:hAnsi="Times New Roman"/>
        </w:rPr>
        <w:t>》等地方性法规的宣传，从遵守交通规则、培养垃圾分类习惯、制止餐饮浪费</w:t>
      </w:r>
      <w:r>
        <w:rPr>
          <w:rFonts w:hint="eastAsia" w:ascii="Times New Roman" w:hAnsi="Times New Roman"/>
          <w:u w:val="none"/>
          <w:lang w:eastAsia="zh-CN"/>
        </w:rPr>
        <w:t>以及革除滥食野生动物、滥烧秸秆、滥办宴席陋习</w:t>
      </w:r>
      <w:r>
        <w:rPr>
          <w:rFonts w:ascii="Times New Roman" w:hAnsi="Times New Roman"/>
          <w:u w:val="none"/>
        </w:rPr>
        <w:t>等日常生活行为抓起，提高规则意识，让人民群众在生活实践中</w:t>
      </w:r>
      <w:r>
        <w:rPr>
          <w:rFonts w:ascii="Times New Roman" w:hAnsi="Times New Roman"/>
        </w:rPr>
        <w:t>养成守法习惯。</w:t>
      </w:r>
      <w:r>
        <w:rPr>
          <w:rFonts w:hint="eastAsia" w:ascii="Times New Roman" w:hAnsi="Times New Roman" w:cs="方正仿宋_GBK"/>
          <w:u w:val="none"/>
          <w:lang w:bidi="ar-SA"/>
        </w:rPr>
        <w:t>大力宣传崇法向善的模范人物，选树群众身边先进典型，形成守法光荣、违法可耻的良好社会风尚</w:t>
      </w:r>
      <w:r>
        <w:rPr>
          <w:rFonts w:hint="eastAsia" w:ascii="Times New Roman" w:hAnsi="Times New Roman" w:cs="方正仿宋_GBK"/>
          <w:u w:val="none"/>
          <w:lang w:eastAsia="zh-CN" w:bidi="ar-SA"/>
        </w:rPr>
        <w:t>。</w:t>
      </w:r>
    </w:p>
    <w:p>
      <w:pPr>
        <w:topLinePunct/>
        <w:adjustRightInd w:val="0"/>
        <w:snapToGrid w:val="0"/>
        <w:spacing w:line="576" w:lineRule="exact"/>
        <w:ind w:firstLine="640" w:firstLineChars="200"/>
        <w:textAlignment w:val="baseline"/>
        <w:rPr>
          <w:rFonts w:ascii="Times New Roman" w:hAnsi="Times New Roman" w:eastAsia="方正黑体_GBK"/>
        </w:rPr>
      </w:pPr>
      <w:r>
        <w:rPr>
          <w:rFonts w:ascii="Times New Roman" w:hAnsi="Times New Roman" w:eastAsia="方正黑体_GBK"/>
        </w:rPr>
        <w:t>四、加强社会主义法治文化建设</w:t>
      </w:r>
    </w:p>
    <w:p>
      <w:pPr>
        <w:topLinePunct/>
        <w:adjustRightInd w:val="0"/>
        <w:snapToGrid w:val="0"/>
        <w:spacing w:line="576" w:lineRule="exact"/>
        <w:ind w:firstLine="640" w:firstLineChars="200"/>
        <w:textAlignment w:val="baseline"/>
        <w:rPr>
          <w:rFonts w:ascii="Times New Roman" w:hAnsi="Times New Roman" w:eastAsia="方正楷体_GBK"/>
          <w:bCs/>
        </w:rPr>
      </w:pPr>
      <w:r>
        <w:rPr>
          <w:rFonts w:hint="eastAsia" w:ascii="Times New Roman" w:hAnsi="Times New Roman" w:eastAsia="方正楷体_GBK"/>
          <w:bCs/>
          <w:lang w:eastAsia="zh-CN"/>
        </w:rPr>
        <w:t>（一）</w:t>
      </w:r>
      <w:r>
        <w:rPr>
          <w:rFonts w:hint="eastAsia" w:ascii="Times New Roman" w:hAnsi="Times New Roman" w:eastAsia="方正楷体_GBK"/>
          <w:bCs/>
          <w:u w:val="none"/>
          <w:lang w:eastAsia="zh-CN"/>
        </w:rPr>
        <w:t>推进</w:t>
      </w:r>
      <w:r>
        <w:rPr>
          <w:rFonts w:ascii="Times New Roman" w:hAnsi="Times New Roman" w:eastAsia="方正楷体_GBK"/>
          <w:bCs/>
        </w:rPr>
        <w:t>法治文化阵地建设</w:t>
      </w:r>
    </w:p>
    <w:p>
      <w:pPr>
        <w:topLinePunct/>
        <w:adjustRightInd w:val="0"/>
        <w:snapToGrid w:val="0"/>
        <w:spacing w:line="576" w:lineRule="exact"/>
        <w:ind w:firstLine="627" w:firstLineChars="196"/>
        <w:textAlignment w:val="baseline"/>
        <w:rPr>
          <w:rFonts w:ascii="Times New Roman" w:hAnsi="Times New Roman"/>
          <w:color w:val="000000"/>
        </w:rPr>
      </w:pPr>
      <w:r>
        <w:rPr>
          <w:rFonts w:ascii="Times New Roman" w:hAnsi="Times New Roman"/>
        </w:rPr>
        <w:t>把法治文化阵地建设纳入国土空间规划，</w:t>
      </w:r>
      <w:r>
        <w:rPr>
          <w:rFonts w:hint="eastAsia" w:ascii="Times New Roman" w:hAnsi="Times New Roman"/>
          <w:u w:val="none"/>
        </w:rPr>
        <w:t>在公共设施建设和公共空间利用时体现法治元素，推动法治文化与传统文化、红色文化、地方文化、行业文化、旅游文化、企业文化有机融合。</w:t>
      </w:r>
      <w:r>
        <w:rPr>
          <w:rFonts w:ascii="Times New Roman" w:hAnsi="Times New Roman"/>
          <w:u w:val="none"/>
        </w:rPr>
        <w:t>把法治元素融入</w:t>
      </w:r>
      <w:r>
        <w:rPr>
          <w:rFonts w:hint="eastAsia" w:ascii="Times New Roman" w:hAnsi="Times New Roman"/>
          <w:u w:val="none"/>
          <w:lang w:eastAsia="zh-CN"/>
        </w:rPr>
        <w:t>古镇保护、米仓古道文化保护、红色遗址保护、新城建设、文旅开发等重大文化建设项目，</w:t>
      </w:r>
      <w:r>
        <w:rPr>
          <w:rFonts w:hint="eastAsia" w:ascii="Times New Roman" w:hAnsi="Times New Roman"/>
        </w:rPr>
        <w:t>利用</w:t>
      </w:r>
      <w:r>
        <w:rPr>
          <w:rFonts w:ascii="Times New Roman" w:hAnsi="Times New Roman"/>
        </w:rPr>
        <w:t>新时代文明实践中心（所、站）、爱国主义教育基地</w:t>
      </w:r>
      <w:r>
        <w:rPr>
          <w:rFonts w:hint="eastAsia" w:ascii="Times New Roman" w:hAnsi="Times New Roman"/>
        </w:rPr>
        <w:t>、</w:t>
      </w:r>
      <w:r>
        <w:rPr>
          <w:rFonts w:hint="eastAsia" w:ascii="Times New Roman" w:hAnsi="Times New Roman"/>
          <w:lang w:eastAsia="zh-CN"/>
        </w:rPr>
        <w:t>公共文化机构</w:t>
      </w:r>
      <w:r>
        <w:rPr>
          <w:rFonts w:ascii="Times New Roman" w:hAnsi="Times New Roman"/>
        </w:rPr>
        <w:t>等</w:t>
      </w:r>
      <w:r>
        <w:rPr>
          <w:rFonts w:hint="eastAsia" w:ascii="Times New Roman" w:hAnsi="Times New Roman"/>
        </w:rPr>
        <w:t>场所</w:t>
      </w:r>
      <w:r>
        <w:rPr>
          <w:rFonts w:ascii="Times New Roman" w:hAnsi="Times New Roman"/>
        </w:rPr>
        <w:t>，因地制宜建设法治文化阵地。加强基层单位法治文化形象塑造，推进法治文化公园（广场）、法治讲堂、法治文化宣传栏（长廊、书屋）等法治文化实体阵地建设，实现一村（社区）一法治文化阵地</w:t>
      </w:r>
      <w:r>
        <w:rPr>
          <w:rFonts w:ascii="Times New Roman" w:hAnsi="Times New Roman"/>
          <w:color w:val="000000"/>
        </w:rPr>
        <w:t>。</w:t>
      </w:r>
      <w:r>
        <w:rPr>
          <w:rFonts w:hint="eastAsia" w:ascii="Times New Roman" w:hAnsi="Times New Roman"/>
          <w:strike w:val="0"/>
          <w:dstrike w:val="0"/>
          <w:color w:val="000000"/>
          <w:u w:val="none"/>
          <w:lang w:eastAsia="zh-CN"/>
        </w:rPr>
        <w:t>积极争创</w:t>
      </w:r>
      <w:r>
        <w:rPr>
          <w:rFonts w:ascii="Times New Roman" w:hAnsi="Times New Roman"/>
          <w:color w:val="000000"/>
          <w:u w:val="none"/>
        </w:rPr>
        <w:t>全国法治</w:t>
      </w:r>
      <w:r>
        <w:rPr>
          <w:rFonts w:hint="eastAsia" w:ascii="Times New Roman" w:hAnsi="Times New Roman"/>
          <w:color w:val="000000"/>
          <w:u w:val="none"/>
        </w:rPr>
        <w:t>宣传</w:t>
      </w:r>
      <w:r>
        <w:rPr>
          <w:rFonts w:ascii="Times New Roman" w:hAnsi="Times New Roman"/>
          <w:color w:val="000000"/>
          <w:u w:val="none"/>
        </w:rPr>
        <w:t>教育基地，</w:t>
      </w:r>
      <w:r>
        <w:rPr>
          <w:rFonts w:ascii="Times New Roman" w:hAnsi="Times New Roman"/>
          <w:color w:val="000000"/>
        </w:rPr>
        <w:t>发挥示范引领作用。</w:t>
      </w:r>
    </w:p>
    <w:p>
      <w:pPr>
        <w:topLinePunct/>
        <w:adjustRightInd w:val="0"/>
        <w:snapToGrid w:val="0"/>
        <w:spacing w:line="576" w:lineRule="exact"/>
        <w:ind w:firstLine="640" w:firstLineChars="200"/>
        <w:textAlignment w:val="baseline"/>
        <w:rPr>
          <w:rFonts w:hint="eastAsia" w:ascii="Times New Roman" w:hAnsi="Times New Roman" w:eastAsia="方正楷体_GBK"/>
          <w:bCs/>
          <w:lang w:eastAsia="zh-CN"/>
        </w:rPr>
      </w:pPr>
      <w:r>
        <w:rPr>
          <w:rFonts w:ascii="Times New Roman" w:hAnsi="Times New Roman" w:eastAsia="方正楷体_GBK"/>
          <w:bCs/>
        </w:rPr>
        <w:t>（</w:t>
      </w:r>
      <w:r>
        <w:rPr>
          <w:rFonts w:hint="eastAsia" w:ascii="Times New Roman" w:eastAsia="方正楷体_GBK"/>
          <w:bCs/>
          <w:lang w:eastAsia="zh-CN"/>
        </w:rPr>
        <w:t>二</w:t>
      </w:r>
      <w:r>
        <w:rPr>
          <w:rFonts w:ascii="Times New Roman" w:hAnsi="Times New Roman" w:eastAsia="方正楷体_GBK"/>
          <w:bCs/>
        </w:rPr>
        <w:t>）繁荣发展法治文艺</w:t>
      </w:r>
    </w:p>
    <w:p>
      <w:pPr>
        <w:pStyle w:val="5"/>
        <w:shd w:val="clear" w:color="auto" w:fill="FFFFFF"/>
        <w:topLinePunct/>
        <w:adjustRightInd w:val="0"/>
        <w:snapToGrid w:val="0"/>
        <w:spacing w:before="0" w:beforeAutospacing="0" w:after="0" w:afterAutospacing="0" w:line="576" w:lineRule="exact"/>
        <w:ind w:firstLine="640" w:firstLineChars="200"/>
        <w:rPr>
          <w:rFonts w:ascii="Times New Roman" w:hAnsi="Times New Roman"/>
          <w:kern w:val="2"/>
          <w:sz w:val="32"/>
        </w:rPr>
      </w:pPr>
      <w:r>
        <w:rPr>
          <w:rFonts w:ascii="Times New Roman" w:hAnsi="Times New Roman"/>
          <w:kern w:val="2"/>
          <w:sz w:val="32"/>
        </w:rPr>
        <w:t>组织创作一批法治文化精品，</w:t>
      </w:r>
      <w:r>
        <w:rPr>
          <w:rFonts w:hint="eastAsia" w:ascii="Times New Roman" w:hAnsi="Times New Roman"/>
          <w:kern w:val="2"/>
          <w:sz w:val="32"/>
        </w:rPr>
        <w:t>推动</w:t>
      </w:r>
      <w:r>
        <w:rPr>
          <w:rFonts w:ascii="Times New Roman" w:hAnsi="Times New Roman"/>
          <w:kern w:val="2"/>
          <w:sz w:val="32"/>
        </w:rPr>
        <w:t>创建一批法治文化传播品牌栏目、节目和工作室。鼓励</w:t>
      </w:r>
      <w:r>
        <w:rPr>
          <w:rFonts w:hint="eastAsia" w:ascii="Times New Roman" w:hAnsi="Times New Roman"/>
          <w:kern w:val="2"/>
          <w:sz w:val="32"/>
        </w:rPr>
        <w:t>社会</w:t>
      </w:r>
      <w:r>
        <w:rPr>
          <w:rFonts w:ascii="Times New Roman" w:hAnsi="Times New Roman"/>
          <w:kern w:val="2"/>
          <w:sz w:val="32"/>
        </w:rPr>
        <w:t>创作生产与</w:t>
      </w:r>
      <w:r>
        <w:rPr>
          <w:rFonts w:hint="eastAsia" w:ascii="Times New Roman" w:hAnsi="Times New Roman" w:cs="方正仿宋_GBK"/>
          <w:kern w:val="2"/>
          <w:sz w:val="32"/>
          <w:lang w:bidi="ar-SA"/>
        </w:rPr>
        <w:t>红色文化、精神文明建设“五个一工程”等有机衔接的优秀法治文艺</w:t>
      </w:r>
      <w:r>
        <w:rPr>
          <w:rFonts w:ascii="Times New Roman" w:hAnsi="Times New Roman"/>
          <w:kern w:val="2"/>
          <w:sz w:val="32"/>
        </w:rPr>
        <w:t>作品。加大法治文化惠民力度，大力开展群众性法治文艺活动</w:t>
      </w:r>
      <w:r>
        <w:rPr>
          <w:rFonts w:hint="eastAsia" w:ascii="Times New Roman" w:hAnsi="Times New Roman"/>
          <w:kern w:val="2"/>
          <w:sz w:val="32"/>
        </w:rPr>
        <w:t>，</w:t>
      </w:r>
      <w:r>
        <w:rPr>
          <w:rFonts w:ascii="Times New Roman" w:hAnsi="Times New Roman"/>
          <w:kern w:val="2"/>
          <w:sz w:val="32"/>
        </w:rPr>
        <w:t>搭建公益性法治文化活动平台，深入开</w:t>
      </w:r>
      <w:r>
        <w:rPr>
          <w:rFonts w:hint="eastAsia" w:ascii="Times New Roman" w:hAnsi="Times New Roman"/>
          <w:kern w:val="2"/>
          <w:sz w:val="32"/>
        </w:rPr>
        <w:t>展“法治文艺进万家”、法治微电影微视频、公益广告征集展播活动。组织青年普法志愿</w:t>
      </w:r>
      <w:r>
        <w:rPr>
          <w:rFonts w:hint="eastAsia" w:ascii="Times New Roman" w:hAnsi="Times New Roman" w:cs="方正仿宋_GBK"/>
          <w:kern w:val="2"/>
          <w:sz w:val="32"/>
          <w:lang w:bidi="ar-SA"/>
        </w:rPr>
        <w:t>者、法治文艺团队深入基层开展群众性法治文化活</w:t>
      </w:r>
      <w:r>
        <w:rPr>
          <w:rFonts w:ascii="Times New Roman" w:hAnsi="Times New Roman"/>
          <w:kern w:val="2"/>
          <w:sz w:val="32"/>
        </w:rPr>
        <w:t>动。</w:t>
      </w:r>
    </w:p>
    <w:p>
      <w:pPr>
        <w:topLinePunct/>
        <w:adjustRightInd w:val="0"/>
        <w:snapToGrid w:val="0"/>
        <w:spacing w:line="576" w:lineRule="exact"/>
        <w:ind w:firstLine="640" w:firstLineChars="200"/>
        <w:textAlignment w:val="baseline"/>
        <w:rPr>
          <w:rFonts w:hint="eastAsia" w:ascii="Times New Roman" w:hAnsi="Times New Roman" w:eastAsia="方正楷体_GBK"/>
          <w:bCs/>
          <w:color w:val="000000"/>
          <w:lang w:val="en-US" w:eastAsia="zh-CN"/>
        </w:rPr>
      </w:pPr>
      <w:r>
        <w:rPr>
          <w:rFonts w:ascii="Times New Roman" w:hAnsi="Times New Roman" w:eastAsia="方正楷体_GBK"/>
          <w:bCs/>
          <w:color w:val="000000"/>
        </w:rPr>
        <w:t>（</w:t>
      </w:r>
      <w:r>
        <w:rPr>
          <w:rFonts w:hint="eastAsia" w:ascii="Times New Roman" w:eastAsia="方正楷体_GBK"/>
          <w:bCs/>
          <w:color w:val="000000"/>
          <w:lang w:eastAsia="zh-CN"/>
        </w:rPr>
        <w:t>三</w:t>
      </w:r>
      <w:r>
        <w:rPr>
          <w:rFonts w:ascii="Times New Roman" w:hAnsi="Times New Roman" w:eastAsia="方正楷体_GBK"/>
          <w:bCs/>
          <w:color w:val="000000"/>
        </w:rPr>
        <w:t>）加强红色法治文化挖掘</w:t>
      </w:r>
      <w:r>
        <w:rPr>
          <w:rFonts w:hint="eastAsia" w:ascii="Times New Roman" w:hAnsi="Times New Roman" w:eastAsia="方正楷体_GBK"/>
          <w:bCs/>
          <w:color w:val="000000"/>
        </w:rPr>
        <w:t>、</w:t>
      </w:r>
      <w:r>
        <w:rPr>
          <w:rFonts w:ascii="Times New Roman" w:hAnsi="Times New Roman" w:eastAsia="方正楷体_GBK"/>
          <w:bCs/>
          <w:color w:val="000000"/>
        </w:rPr>
        <w:t>保护、宣传、传承</w:t>
      </w:r>
      <w:r>
        <w:rPr>
          <w:rFonts w:hint="eastAsia" w:ascii="Times New Roman" w:eastAsia="方正楷体_GBK"/>
          <w:bCs/>
          <w:color w:val="000000"/>
          <w:lang w:eastAsia="zh-CN"/>
        </w:rPr>
        <w:t>、</w:t>
      </w:r>
    </w:p>
    <w:p>
      <w:pPr>
        <w:topLinePunct/>
        <w:adjustRightInd w:val="0"/>
        <w:snapToGrid w:val="0"/>
        <w:spacing w:line="576" w:lineRule="exact"/>
        <w:ind w:firstLine="640" w:firstLineChars="200"/>
        <w:rPr>
          <w:rFonts w:ascii="Times New Roman" w:hAnsi="Times New Roman"/>
          <w:strike/>
          <w:dstrike w:val="0"/>
          <w:color w:val="C00000"/>
        </w:rPr>
      </w:pPr>
      <w:r>
        <w:rPr>
          <w:rFonts w:hint="eastAsia" w:ascii="Times New Roman" w:hAnsi="Times New Roman" w:eastAsia="方正仿宋_GBK" w:cs="方正仿宋_GBK"/>
          <w:kern w:val="2"/>
          <w:sz w:val="32"/>
          <w:szCs w:val="32"/>
          <w:u w:val="none"/>
          <w:lang w:val="en-US" w:eastAsia="zh-CN" w:bidi="ar-SA"/>
        </w:rPr>
        <w:t>加强对全区法律文化历史遗迹和文物的保护，宣传代表性人物的事迹和精神。注重发掘、保护党在各个历史时期领导恩阳人民进行法治建设的光荣历史和成功实践，大力弘扬红色法治文化，挖掘建设一批以红色法治文化为主题的法治宣传教育基地</w:t>
      </w:r>
      <w:r>
        <w:rPr>
          <w:rFonts w:hint="eastAsia" w:ascii="Times New Roman" w:hAnsi="Times New Roman" w:cs="方正仿宋_GBK"/>
          <w:kern w:val="2"/>
          <w:sz w:val="32"/>
          <w:szCs w:val="32"/>
          <w:u w:val="none"/>
          <w:lang w:val="en-US" w:eastAsia="zh-CN" w:bidi="ar-SA"/>
        </w:rPr>
        <w:t>，</w:t>
      </w:r>
      <w:r>
        <w:rPr>
          <w:rFonts w:ascii="Times New Roman" w:hAnsi="Times New Roman"/>
          <w:strike w:val="0"/>
          <w:dstrike w:val="0"/>
          <w:color w:val="000000"/>
          <w:u w:val="none"/>
        </w:rPr>
        <w:t>积极</w:t>
      </w:r>
      <w:r>
        <w:rPr>
          <w:rFonts w:hint="eastAsia" w:ascii="Times New Roman" w:hAnsi="Times New Roman"/>
          <w:strike w:val="0"/>
          <w:dstrike w:val="0"/>
          <w:color w:val="000000"/>
          <w:u w:val="none"/>
        </w:rPr>
        <w:t>争取入选</w:t>
      </w:r>
      <w:r>
        <w:rPr>
          <w:rFonts w:ascii="Times New Roman" w:hAnsi="Times New Roman"/>
          <w:strike w:val="0"/>
          <w:dstrike w:val="0"/>
          <w:color w:val="000000"/>
          <w:u w:val="none"/>
        </w:rPr>
        <w:t>四川红色法治文化遗存目录</w:t>
      </w:r>
      <w:r>
        <w:rPr>
          <w:rFonts w:hint="eastAsia" w:ascii="Times New Roman" w:hAnsi="Times New Roman" w:eastAsia="方正仿宋_GBK" w:cs="方正仿宋_GBK"/>
          <w:kern w:val="2"/>
          <w:sz w:val="32"/>
          <w:szCs w:val="32"/>
          <w:u w:val="none"/>
          <w:lang w:val="en-US" w:eastAsia="zh-CN" w:bidi="ar-SA"/>
        </w:rPr>
        <w:t>。充分发挥</w:t>
      </w:r>
      <w:r>
        <w:rPr>
          <w:rFonts w:hint="eastAsia" w:ascii="Times New Roman" w:hAnsi="Times New Roman" w:cs="方正仿宋_GBK"/>
          <w:kern w:val="2"/>
          <w:sz w:val="32"/>
          <w:szCs w:val="32"/>
          <w:u w:val="none"/>
          <w:lang w:val="en-US" w:eastAsia="zh-CN" w:bidi="ar-SA"/>
        </w:rPr>
        <w:t>恩阳</w:t>
      </w:r>
      <w:r>
        <w:rPr>
          <w:rFonts w:hint="eastAsia" w:ascii="Times New Roman" w:hAnsi="Times New Roman" w:eastAsia="方正仿宋_GBK" w:cs="方正仿宋_GBK"/>
          <w:kern w:val="2"/>
          <w:sz w:val="32"/>
          <w:szCs w:val="32"/>
          <w:u w:val="none"/>
          <w:lang w:val="en-US" w:eastAsia="zh-CN" w:bidi="ar-SA"/>
        </w:rPr>
        <w:t>革命法庭</w:t>
      </w:r>
      <w:r>
        <w:rPr>
          <w:rFonts w:hint="eastAsia" w:ascii="Times New Roman" w:hAnsi="Times New Roman" w:cs="方正仿宋_GBK"/>
          <w:kern w:val="2"/>
          <w:sz w:val="32"/>
          <w:szCs w:val="32"/>
          <w:u w:val="none"/>
          <w:lang w:val="en-US" w:eastAsia="zh-CN" w:bidi="ar-SA"/>
        </w:rPr>
        <w:t>旧址</w:t>
      </w:r>
      <w:r>
        <w:rPr>
          <w:rFonts w:hint="eastAsia" w:ascii="Times New Roman" w:hAnsi="Times New Roman" w:eastAsia="方正仿宋_GBK" w:cs="方正仿宋_GBK"/>
          <w:kern w:val="2"/>
          <w:sz w:val="32"/>
          <w:szCs w:val="32"/>
          <w:u w:val="none"/>
          <w:lang w:val="en-US" w:eastAsia="zh-CN" w:bidi="ar-SA"/>
        </w:rPr>
        <w:t>“全国</w:t>
      </w:r>
      <w:r>
        <w:rPr>
          <w:rFonts w:hint="eastAsia" w:ascii="Times New Roman" w:hAnsi="Times New Roman" w:cs="方正仿宋_GBK"/>
          <w:kern w:val="2"/>
          <w:sz w:val="32"/>
          <w:szCs w:val="32"/>
          <w:u w:val="none"/>
          <w:lang w:val="en-US" w:eastAsia="zh-CN" w:bidi="ar-SA"/>
        </w:rPr>
        <w:t>法院系统革命传统</w:t>
      </w:r>
      <w:r>
        <w:rPr>
          <w:rFonts w:hint="eastAsia" w:ascii="Times New Roman" w:hAnsi="Times New Roman" w:eastAsia="方正仿宋_GBK" w:cs="方正仿宋_GBK"/>
          <w:kern w:val="2"/>
          <w:sz w:val="32"/>
          <w:szCs w:val="32"/>
          <w:u w:val="none"/>
          <w:lang w:val="en-US" w:eastAsia="zh-CN" w:bidi="ar-SA"/>
        </w:rPr>
        <w:t>教育基地”作用，讲好红色法治故事，传承红色法治基因。</w:t>
      </w:r>
    </w:p>
    <w:p>
      <w:pPr>
        <w:topLinePunct/>
        <w:adjustRightInd w:val="0"/>
        <w:snapToGrid w:val="0"/>
        <w:spacing w:line="576" w:lineRule="exact"/>
        <w:ind w:firstLine="640" w:firstLineChars="200"/>
        <w:textAlignment w:val="baseline"/>
        <w:rPr>
          <w:rFonts w:ascii="Times New Roman" w:hAnsi="Times New Roman" w:eastAsia="方正黑体_GBK"/>
        </w:rPr>
      </w:pPr>
      <w:r>
        <w:rPr>
          <w:rFonts w:ascii="Times New Roman" w:hAnsi="Times New Roman" w:eastAsia="方正黑体_GBK"/>
        </w:rPr>
        <w:t>五、推进普法与依法治理有机融合</w:t>
      </w:r>
    </w:p>
    <w:p>
      <w:pPr>
        <w:topLinePunct/>
        <w:adjustRightInd w:val="0"/>
        <w:snapToGrid w:val="0"/>
        <w:spacing w:line="576" w:lineRule="exact"/>
        <w:ind w:firstLine="640" w:firstLineChars="200"/>
        <w:textAlignment w:val="baseline"/>
        <w:rPr>
          <w:rFonts w:hint="eastAsia" w:ascii="Times New Roman" w:hAnsi="Times New Roman" w:eastAsia="方正楷体_GBK"/>
          <w:bCs/>
          <w:u w:val="none"/>
          <w:lang w:eastAsia="zh-CN"/>
        </w:rPr>
      </w:pPr>
      <w:r>
        <w:rPr>
          <w:rFonts w:ascii="Times New Roman" w:hAnsi="Times New Roman" w:eastAsia="方正楷体_GBK"/>
          <w:bCs/>
        </w:rPr>
        <w:t>（一）</w:t>
      </w:r>
      <w:r>
        <w:rPr>
          <w:rFonts w:hint="eastAsia" w:ascii="Times New Roman" w:hAnsi="Times New Roman" w:eastAsia="方正楷体_GBK"/>
          <w:bCs/>
          <w:u w:val="none"/>
          <w:lang w:eastAsia="zh-CN"/>
        </w:rPr>
        <w:t>深入推进“法律七进”</w:t>
      </w:r>
    </w:p>
    <w:p>
      <w:pPr>
        <w:topLinePunct/>
        <w:adjustRightInd w:val="0"/>
        <w:snapToGrid w:val="0"/>
        <w:spacing w:line="576" w:lineRule="exact"/>
        <w:ind w:firstLine="640" w:firstLineChars="200"/>
        <w:textAlignment w:val="baseline"/>
        <w:rPr>
          <w:rFonts w:ascii="Times New Roman" w:hAnsi="Times New Roman"/>
        </w:rPr>
      </w:pPr>
      <w:r>
        <w:rPr>
          <w:rFonts w:ascii="Times New Roman" w:hAnsi="Times New Roman"/>
        </w:rPr>
        <w:t>深入</w:t>
      </w:r>
      <w:r>
        <w:rPr>
          <w:rFonts w:hint="eastAsia" w:ascii="Times New Roman" w:hAnsi="Times New Roman" w:cs="方正仿宋_GBK"/>
          <w:lang w:bidi="ar-SA"/>
        </w:rPr>
        <w:t>推进“法律进机关”。落实行政机关负责人出庭应诉制度。大力推动落实行政许可事项清单制度并动态管理。充分发挥法律顾问、公职律师在重大行政决策中的作用，全面推行行政规范性文件合法性审核机制。全面落实行政执法公示制度、行政执法全过程记录制度、重大执法决定法制审核制度，实现</w:t>
      </w:r>
      <w:r>
        <w:rPr>
          <w:rFonts w:hint="eastAsia" w:ascii="Times New Roman" w:hAnsi="Times New Roman" w:cs="方正仿宋_GBK"/>
          <w:u w:val="none"/>
          <w:lang w:eastAsia="zh-CN" w:bidi="ar-SA"/>
        </w:rPr>
        <w:t>全区</w:t>
      </w:r>
      <w:r>
        <w:rPr>
          <w:rFonts w:ascii="Times New Roman" w:hAnsi="Times New Roman"/>
        </w:rPr>
        <w:t>执法单位全覆盖。</w:t>
      </w:r>
    </w:p>
    <w:p>
      <w:pPr>
        <w:topLinePunct/>
        <w:adjustRightInd w:val="0"/>
        <w:snapToGrid w:val="0"/>
        <w:spacing w:line="576" w:lineRule="exact"/>
        <w:ind w:firstLine="640" w:firstLineChars="200"/>
        <w:textAlignment w:val="baseline"/>
        <w:rPr>
          <w:rFonts w:ascii="Times New Roman" w:hAnsi="Times New Roman"/>
        </w:rPr>
      </w:pPr>
      <w:r>
        <w:rPr>
          <w:rFonts w:ascii="Times New Roman" w:hAnsi="Times New Roman"/>
        </w:rPr>
        <w:t>深入</w:t>
      </w:r>
      <w:r>
        <w:rPr>
          <w:rFonts w:hint="eastAsia" w:ascii="Times New Roman" w:hAnsi="Times New Roman" w:cs="方正仿宋_GBK"/>
          <w:lang w:bidi="ar-SA"/>
        </w:rPr>
        <w:t>推进“法律进乡村、进社区”。结合做好乡镇行政区划和村级建制调整改革“后半篇”文章，鼓励镇（街道）根据工作需要设立公职律师，深化“一村（社区）一法律顾问”制度。因地制宜推广村（社区）“法律之家”建设经验，优化乡村振兴法律服务供给。建立“法律顾问+村（社区）干部+法律明白人+人民调解员+综治网格员”的基层依法治理骨干体系，</w:t>
      </w:r>
      <w:r>
        <w:rPr>
          <w:rFonts w:hint="eastAsia" w:ascii="Times New Roman" w:hAnsi="Times New Roman" w:cs="方正仿宋_GBK"/>
          <w:strike w:val="0"/>
          <w:dstrike w:val="0"/>
          <w:lang w:bidi="ar-SA"/>
        </w:rPr>
        <w:t>实施“法律明白人”培养工程，</w:t>
      </w:r>
      <w:r>
        <w:rPr>
          <w:rFonts w:ascii="Times New Roman" w:hAnsi="Times New Roman"/>
          <w:strike w:val="0"/>
          <w:dstrike w:val="0"/>
        </w:rPr>
        <w:t>每个村（社区）</w:t>
      </w:r>
      <w:r>
        <w:rPr>
          <w:rFonts w:hint="eastAsia" w:ascii="Times New Roman" w:hAnsi="Times New Roman"/>
          <w:strike w:val="0"/>
          <w:dstrike w:val="0"/>
        </w:rPr>
        <w:t>培育</w:t>
      </w:r>
      <w:r>
        <w:rPr>
          <w:rFonts w:ascii="Times New Roman" w:hAnsi="Times New Roman"/>
          <w:strike w:val="0"/>
          <w:dstrike w:val="0"/>
        </w:rPr>
        <w:t>5名以上</w:t>
      </w:r>
      <w:r>
        <w:rPr>
          <w:rFonts w:hint="eastAsia" w:ascii="Times New Roman" w:hAnsi="Times New Roman" w:cs="方正仿宋_GBK"/>
          <w:strike w:val="0"/>
          <w:dstrike w:val="0"/>
          <w:lang w:bidi="ar-SA"/>
        </w:rPr>
        <w:t>骨干“法律明白人”</w:t>
      </w:r>
      <w:r>
        <w:rPr>
          <w:rFonts w:ascii="Times New Roman" w:hAnsi="Times New Roman"/>
          <w:strike w:val="0"/>
          <w:dstrike w:val="0"/>
        </w:rPr>
        <w:t>，每个村民小组和居民小区楼栋至少培养1</w:t>
      </w:r>
      <w:r>
        <w:rPr>
          <w:rFonts w:hint="eastAsia" w:ascii="Times New Roman" w:hAnsi="Times New Roman" w:cs="方正仿宋_GBK"/>
          <w:strike w:val="0"/>
          <w:dstrike w:val="0"/>
          <w:lang w:bidi="ar-SA"/>
        </w:rPr>
        <w:t>名“法律明白人”，</w:t>
      </w:r>
      <w:r>
        <w:rPr>
          <w:rFonts w:hint="eastAsia" w:ascii="Times New Roman" w:hAnsi="Times New Roman" w:cs="方正仿宋_GBK"/>
          <w:lang w:bidi="ar-SA"/>
        </w:rPr>
        <w:t>开展面向家庭的普法主题实践活动，</w:t>
      </w:r>
      <w:r>
        <w:rPr>
          <w:rFonts w:ascii="Times New Roman" w:hAnsi="Times New Roman"/>
        </w:rPr>
        <w:t>每个行政村至少</w:t>
      </w:r>
      <w:r>
        <w:rPr>
          <w:rFonts w:hint="eastAsia" w:ascii="Times New Roman" w:hAnsi="Times New Roman" w:cs="方正仿宋_GBK"/>
          <w:lang w:bidi="ar-SA"/>
        </w:rPr>
        <w:t>培育</w:t>
      </w:r>
      <w:r>
        <w:rPr>
          <w:rFonts w:ascii="Times New Roman" w:hAnsi="Times New Roman"/>
        </w:rPr>
        <w:t>1</w:t>
      </w:r>
      <w:r>
        <w:rPr>
          <w:rFonts w:hint="eastAsia" w:ascii="Times New Roman" w:hAnsi="Times New Roman" w:cs="方正仿宋_GBK"/>
          <w:lang w:bidi="ar-SA"/>
        </w:rPr>
        <w:t>户“学法用法示范户”。着眼巩固拓展脱贫攻坚成果与乡村振兴有效衔接，持续加强易地搬迁安置点依法治理。坚持和发展新时代“枫桥经验”，完善推广“村民说事会”“众口调”</w:t>
      </w:r>
      <w:r>
        <w:rPr>
          <w:rFonts w:hint="eastAsia" w:ascii="Times New Roman" w:hAnsi="Times New Roman" w:cs="方正仿宋_GBK"/>
          <w:lang w:eastAsia="zh-CN" w:bidi="ar-SA"/>
        </w:rPr>
        <w:t>“背包警务”“邻聚空间”</w:t>
      </w:r>
      <w:r>
        <w:rPr>
          <w:rFonts w:hint="eastAsia" w:ascii="Times New Roman" w:hAnsi="Times New Roman" w:cs="方正仿宋_GBK"/>
          <w:lang w:bidi="ar-SA"/>
        </w:rPr>
        <w:t>等做法，健全社会矛盾纠纷多元预防调处化解综合机制，做到“小事不出村、大事不出乡、矛盾不上交”。健全党组织领导的自治、法治、德治相结合的基层社会治理体系，按规定开展“民主法治示范村（社区）”创建，加强动态管理，提高创建</w:t>
      </w:r>
      <w:r>
        <w:rPr>
          <w:rFonts w:ascii="Times New Roman" w:hAnsi="Times New Roman"/>
        </w:rPr>
        <w:t>质量。</w:t>
      </w:r>
    </w:p>
    <w:p>
      <w:pPr>
        <w:topLinePunct/>
        <w:adjustRightInd w:val="0"/>
        <w:snapToGrid w:val="0"/>
        <w:spacing w:line="576" w:lineRule="exact"/>
        <w:ind w:firstLine="640" w:firstLineChars="200"/>
        <w:textAlignment w:val="baseline"/>
        <w:rPr>
          <w:rFonts w:ascii="Times New Roman" w:hAnsi="Times New Roman"/>
          <w:spacing w:val="-2"/>
        </w:rPr>
      </w:pPr>
      <w:r>
        <w:rPr>
          <w:rFonts w:ascii="Times New Roman" w:hAnsi="Times New Roman"/>
        </w:rPr>
        <w:t>深入</w:t>
      </w:r>
      <w:r>
        <w:rPr>
          <w:rFonts w:hint="eastAsia" w:ascii="Times New Roman" w:hAnsi="Times New Roman" w:cs="方正仿宋_GBK"/>
          <w:spacing w:val="-2"/>
          <w:lang w:bidi="ar-SA"/>
        </w:rPr>
        <w:t>推进“法律进学校”。</w:t>
      </w:r>
      <w:r>
        <w:rPr>
          <w:rFonts w:hint="eastAsia" w:ascii="Times New Roman" w:hAnsi="Times New Roman" w:cs="方正仿宋_GBK"/>
          <w:strike w:val="0"/>
          <w:dstrike w:val="0"/>
          <w:spacing w:val="-2"/>
          <w:lang w:bidi="ar-SA"/>
        </w:rPr>
        <w:t>深化依法治校，落实</w:t>
      </w:r>
      <w:r>
        <w:rPr>
          <w:rFonts w:hint="eastAsia" w:ascii="Times New Roman" w:hAnsi="Times New Roman" w:cs="方正仿宋_GBK"/>
          <w:strike w:val="0"/>
          <w:dstrike w:val="0"/>
          <w:lang w:bidi="ar-SA"/>
        </w:rPr>
        <w:t>法治副校长（辅导员）制度，加大法治课教师队伍建设，</w:t>
      </w:r>
      <w:r>
        <w:rPr>
          <w:rFonts w:ascii="Times New Roman" w:hAnsi="Times New Roman"/>
        </w:rPr>
        <w:t>将法治教育纳入中小学、幼儿园教师培训计划，5年内对所有道德与法治课教师进行1次轮训。</w:t>
      </w:r>
      <w:r>
        <w:rPr>
          <w:rFonts w:hint="eastAsia" w:ascii="Times New Roman" w:hAnsi="Times New Roman" w:cs="方正仿宋_GBK"/>
          <w:lang w:bidi="ar-SA"/>
        </w:rPr>
        <w:t>加强平安校园建设，深化学校及周边环境依法治理，加大中小学校门外交通违法整治力度，防范欺凌、性侵、猥亵、电信网络诈骗、非法传销、校园贷等突出问题。建立健全学校依法安全管理工作机制及突发事件应急处置机制，发挥调解组织在依法处理校内纠纷中的作用。加强学校法治文化建设，鼓励有条件的地方</w:t>
      </w:r>
      <w:r>
        <w:rPr>
          <w:rFonts w:hint="eastAsia" w:ascii="Times New Roman" w:hAnsi="Times New Roman" w:cs="方正仿宋_GBK"/>
          <w:spacing w:val="-2"/>
          <w:lang w:bidi="ar-SA"/>
        </w:rPr>
        <w:t>开展“法治特色学校”建设</w:t>
      </w:r>
      <w:r>
        <w:rPr>
          <w:rFonts w:ascii="Times New Roman" w:hAnsi="Times New Roman"/>
          <w:spacing w:val="-2"/>
        </w:rPr>
        <w:t>。</w:t>
      </w:r>
    </w:p>
    <w:p>
      <w:pPr>
        <w:topLinePunct/>
        <w:adjustRightInd w:val="0"/>
        <w:snapToGrid w:val="0"/>
        <w:spacing w:line="576" w:lineRule="exact"/>
        <w:ind w:firstLine="640" w:firstLineChars="200"/>
        <w:textAlignment w:val="baseline"/>
        <w:rPr>
          <w:rFonts w:ascii="Times New Roman" w:hAnsi="Times New Roman"/>
          <w:spacing w:val="-2"/>
        </w:rPr>
      </w:pPr>
      <w:r>
        <w:rPr>
          <w:rFonts w:ascii="Times New Roman" w:hAnsi="Times New Roman"/>
        </w:rPr>
        <w:t>深</w:t>
      </w:r>
      <w:r>
        <w:rPr>
          <w:rFonts w:ascii="Times New Roman" w:hAnsi="Times New Roman"/>
          <w:spacing w:val="-2"/>
        </w:rPr>
        <w:t>入推</w:t>
      </w:r>
      <w:r>
        <w:rPr>
          <w:rFonts w:hint="eastAsia" w:ascii="Times New Roman" w:hAnsi="Times New Roman" w:cs="方正仿宋_GBK"/>
          <w:spacing w:val="-2"/>
          <w:lang w:bidi="ar-SA"/>
        </w:rPr>
        <w:t>进“法律进企业、进单位”。落实企业（单位）经营管理人员学法用法制度，常态化</w:t>
      </w:r>
      <w:r>
        <w:rPr>
          <w:rFonts w:ascii="Times New Roman" w:hAnsi="Times New Roman"/>
        </w:rPr>
        <w:t>开展企业主要负责人法治培训</w:t>
      </w:r>
      <w:r>
        <w:rPr>
          <w:rFonts w:hint="eastAsia" w:ascii="Times New Roman" w:hAnsi="Times New Roman"/>
        </w:rPr>
        <w:t>。</w:t>
      </w:r>
      <w:r>
        <w:rPr>
          <w:rFonts w:hint="eastAsia" w:ascii="Times New Roman" w:hAnsi="Times New Roman" w:cs="方正仿宋_GBK"/>
          <w:spacing w:val="-2"/>
          <w:lang w:bidi="ar-SA"/>
        </w:rPr>
        <w:t>加强企业（单位）法治文化建设。推动企业合规建设，</w:t>
      </w:r>
      <w:r>
        <w:rPr>
          <w:rFonts w:ascii="Times New Roman" w:hAnsi="Times New Roman"/>
        </w:rPr>
        <w:t>加强企业合规人才队伍建设</w:t>
      </w:r>
      <w:r>
        <w:rPr>
          <w:rFonts w:hint="eastAsia" w:ascii="Times New Roman" w:hAnsi="Times New Roman"/>
        </w:rPr>
        <w:t>，</w:t>
      </w:r>
      <w:r>
        <w:rPr>
          <w:rFonts w:hint="eastAsia" w:ascii="Times New Roman" w:hAnsi="Times New Roman" w:cs="方正仿宋_GBK"/>
          <w:spacing w:val="-2"/>
          <w:lang w:bidi="ar-SA"/>
        </w:rPr>
        <w:t>引导企业建立完善重大决策法律论证和法律审核制度。</w:t>
      </w:r>
      <w:r>
        <w:rPr>
          <w:rFonts w:hint="eastAsia" w:ascii="Times New Roman" w:hAnsi="Times New Roman" w:cs="方正仿宋_GBK"/>
          <w:spacing w:val="-2"/>
          <w:u w:val="none"/>
          <w:lang w:eastAsia="zh-CN" w:bidi="ar-SA"/>
        </w:rPr>
        <w:t>建立健全“法治跑团”服务，</w:t>
      </w:r>
      <w:r>
        <w:rPr>
          <w:rFonts w:hint="eastAsia" w:ascii="Times New Roman" w:hAnsi="Times New Roman" w:cs="方正仿宋_GBK"/>
          <w:spacing w:val="-2"/>
          <w:u w:val="none"/>
          <w:lang w:bidi="ar-SA"/>
        </w:rPr>
        <w:t>开</w:t>
      </w:r>
      <w:r>
        <w:rPr>
          <w:rFonts w:hint="eastAsia" w:ascii="Times New Roman" w:hAnsi="Times New Roman" w:cs="方正仿宋_GBK"/>
          <w:spacing w:val="-2"/>
          <w:lang w:bidi="ar-SA"/>
        </w:rPr>
        <w:t>展企业（单位）“法治体检”活动，防范化解法律风险。规范企业（单位）用工行为，保障和维护职工合法权益，依法调处劳动纠纷，维护企业（单位）正常生产经营秩序。深入开展部门联合推进、企业广泛欢迎的互动型依法治企、法治护企</w:t>
      </w:r>
      <w:r>
        <w:rPr>
          <w:rFonts w:ascii="Times New Roman" w:hAnsi="Times New Roman"/>
          <w:spacing w:val="-2"/>
        </w:rPr>
        <w:t>等专项活动。</w:t>
      </w:r>
    </w:p>
    <w:p>
      <w:pPr>
        <w:topLinePunct/>
        <w:adjustRightInd w:val="0"/>
        <w:snapToGrid w:val="0"/>
        <w:spacing w:line="576" w:lineRule="exact"/>
        <w:ind w:firstLine="632" w:firstLineChars="200"/>
        <w:textAlignment w:val="baseline"/>
        <w:rPr>
          <w:rFonts w:hint="default" w:ascii="Times New Roman" w:hAnsi="Times New Roman" w:eastAsia="方正仿宋_GBK" w:cs="方正仿宋_GBK"/>
          <w:spacing w:val="-2"/>
          <w:kern w:val="2"/>
          <w:sz w:val="32"/>
          <w:szCs w:val="32"/>
          <w:u w:val="none"/>
          <w:lang w:val="en-US" w:eastAsia="zh-CN" w:bidi="ar-SA"/>
        </w:rPr>
      </w:pPr>
      <w:r>
        <w:rPr>
          <w:rFonts w:hint="eastAsia" w:ascii="Times New Roman" w:hAnsi="Times New Roman" w:eastAsia="方正仿宋_GBK" w:cs="方正仿宋_GBK"/>
          <w:spacing w:val="-2"/>
          <w:kern w:val="2"/>
          <w:sz w:val="32"/>
          <w:szCs w:val="32"/>
          <w:u w:val="none"/>
          <w:lang w:val="en-US" w:eastAsia="zh-CN" w:bidi="ar-SA"/>
        </w:rPr>
        <w:t>深入推进“法律进寺观教堂”。加强宗教从业人员和信教群众</w:t>
      </w:r>
      <w:r>
        <w:rPr>
          <w:rFonts w:hint="eastAsia" w:ascii="Times New Roman" w:hAnsi="Times New Roman" w:cs="方正仿宋_GBK"/>
          <w:spacing w:val="-2"/>
          <w:kern w:val="2"/>
          <w:sz w:val="32"/>
          <w:szCs w:val="32"/>
          <w:u w:val="none"/>
          <w:lang w:val="en-US" w:eastAsia="zh-CN" w:bidi="ar-SA"/>
        </w:rPr>
        <w:t>防邪和国家安全方面</w:t>
      </w:r>
      <w:r>
        <w:rPr>
          <w:rFonts w:hint="eastAsia" w:ascii="Times New Roman" w:hAnsi="Times New Roman" w:eastAsia="方正仿宋_GBK" w:cs="方正仿宋_GBK"/>
          <w:spacing w:val="-2"/>
          <w:kern w:val="2"/>
          <w:sz w:val="32"/>
          <w:szCs w:val="32"/>
          <w:u w:val="none"/>
          <w:lang w:val="en-US" w:eastAsia="zh-CN" w:bidi="ar-SA"/>
        </w:rPr>
        <w:t>法律知识宣传教育，开展寺观教堂</w:t>
      </w:r>
      <w:r>
        <w:rPr>
          <w:rFonts w:hint="eastAsia" w:ascii="Times New Roman" w:hAnsi="Times New Roman" w:cs="方正仿宋_GBK"/>
          <w:spacing w:val="-2"/>
          <w:kern w:val="2"/>
          <w:sz w:val="32"/>
          <w:szCs w:val="32"/>
          <w:u w:val="none"/>
          <w:lang w:val="en-US" w:eastAsia="zh-CN" w:bidi="ar-SA"/>
        </w:rPr>
        <w:t>讲经前学法</w:t>
      </w:r>
      <w:r>
        <w:rPr>
          <w:rFonts w:hint="eastAsia" w:ascii="Times New Roman" w:cs="方正仿宋_GBK"/>
          <w:spacing w:val="-2"/>
          <w:kern w:val="2"/>
          <w:sz w:val="32"/>
          <w:szCs w:val="32"/>
          <w:u w:val="none"/>
          <w:lang w:val="en-US" w:eastAsia="zh-CN" w:bidi="ar-SA"/>
        </w:rPr>
        <w:t>，</w:t>
      </w:r>
      <w:r>
        <w:rPr>
          <w:rFonts w:hint="eastAsia" w:ascii="Times New Roman" w:hAnsi="Times New Roman" w:eastAsia="方正仿宋_GBK" w:cs="方正仿宋_GBK"/>
          <w:spacing w:val="-2"/>
          <w:kern w:val="2"/>
          <w:sz w:val="32"/>
          <w:szCs w:val="32"/>
          <w:u w:val="none"/>
          <w:lang w:val="en-US" w:eastAsia="zh-CN" w:bidi="ar-SA"/>
        </w:rPr>
        <w:t>“法律明白人”培训，持续推进寺庙教堂依法规范管理工作。</w:t>
      </w:r>
    </w:p>
    <w:p>
      <w:pPr>
        <w:topLinePunct/>
        <w:adjustRightInd w:val="0"/>
        <w:snapToGrid w:val="0"/>
        <w:spacing w:line="576" w:lineRule="exact"/>
        <w:ind w:firstLine="640" w:firstLineChars="200"/>
        <w:textAlignment w:val="baseline"/>
        <w:rPr>
          <w:rFonts w:ascii="Times New Roman" w:hAnsi="Times New Roman" w:eastAsia="方正楷体_GBK"/>
          <w:bCs/>
        </w:rPr>
      </w:pPr>
      <w:r>
        <w:rPr>
          <w:rFonts w:hint="eastAsia" w:ascii="Times New Roman" w:hAnsi="Times New Roman" w:eastAsia="方正楷体_GBK"/>
          <w:bCs/>
          <w:lang w:eastAsia="zh-CN"/>
        </w:rPr>
        <w:t>（二）</w:t>
      </w:r>
      <w:r>
        <w:rPr>
          <w:rFonts w:ascii="Times New Roman" w:hAnsi="Times New Roman" w:eastAsia="方正楷体_GBK"/>
          <w:bCs/>
        </w:rPr>
        <w:t>深化行业依法治理</w:t>
      </w:r>
    </w:p>
    <w:p>
      <w:pPr>
        <w:pStyle w:val="3"/>
        <w:topLinePunct/>
        <w:adjustRightInd w:val="0"/>
        <w:snapToGrid w:val="0"/>
        <w:spacing w:after="0" w:line="576" w:lineRule="exact"/>
        <w:ind w:firstLine="640" w:firstLineChars="200"/>
        <w:textAlignment w:val="baseline"/>
        <w:rPr>
          <w:rFonts w:ascii="Times New Roman" w:hAnsi="Times New Roman" w:eastAsia="方正仿宋_GBK"/>
          <w:color w:val="000000"/>
        </w:rPr>
      </w:pPr>
      <w:r>
        <w:rPr>
          <w:rFonts w:ascii="Times New Roman" w:hAnsi="Times New Roman" w:eastAsia="方正仿宋_GBK"/>
          <w:color w:val="000000"/>
        </w:rPr>
        <w:t>引导和支持各行业依法制定规约、章程，实现行业自我约束、自我管理</w:t>
      </w:r>
      <w:r>
        <w:rPr>
          <w:rFonts w:hint="eastAsia" w:ascii="Times New Roman" w:hAnsi="Times New Roman" w:eastAsia="方正仿宋_GBK"/>
          <w:color w:val="000000"/>
        </w:rPr>
        <w:t>，</w:t>
      </w:r>
      <w:r>
        <w:rPr>
          <w:rFonts w:ascii="Times New Roman" w:hAnsi="Times New Roman" w:eastAsia="方正仿宋_GBK"/>
          <w:color w:val="000000"/>
        </w:rPr>
        <w:t>依法维护成员合法</w:t>
      </w:r>
      <w:r>
        <w:rPr>
          <w:rFonts w:ascii="Times New Roman" w:hAnsi="Times New Roman" w:eastAsia="方正仿宋_GBK"/>
        </w:rPr>
        <w:t>权益。</w:t>
      </w:r>
      <w:r>
        <w:rPr>
          <w:rFonts w:hint="eastAsia" w:ascii="Times New Roman" w:hAnsi="Times New Roman" w:eastAsia="方正仿宋_GBK"/>
        </w:rPr>
        <w:t>推进</w:t>
      </w:r>
      <w:r>
        <w:rPr>
          <w:rFonts w:ascii="Times New Roman" w:hAnsi="Times New Roman" w:eastAsia="方正仿宋_GBK"/>
        </w:rPr>
        <w:t>业务标准程序完善、合法合规审查到位、防范化解风险及时</w:t>
      </w:r>
      <w:r>
        <w:rPr>
          <w:rFonts w:hint="eastAsia" w:ascii="Times New Roman" w:hAnsi="Times New Roman" w:eastAsia="方正仿宋_GBK"/>
        </w:rPr>
        <w:t>、法律监督有效</w:t>
      </w:r>
      <w:r>
        <w:rPr>
          <w:rFonts w:ascii="Times New Roman" w:hAnsi="Times New Roman" w:eastAsia="方正仿宋_GBK"/>
        </w:rPr>
        <w:t>的法治</w:t>
      </w:r>
      <w:r>
        <w:rPr>
          <w:rFonts w:ascii="Times New Roman" w:hAnsi="Times New Roman" w:eastAsia="方正仿宋_GBK"/>
          <w:color w:val="000000"/>
        </w:rPr>
        <w:t>化行业治理。</w:t>
      </w:r>
    </w:p>
    <w:p>
      <w:pPr>
        <w:pStyle w:val="3"/>
        <w:topLinePunct/>
        <w:adjustRightInd w:val="0"/>
        <w:snapToGrid w:val="0"/>
        <w:spacing w:after="0" w:line="576" w:lineRule="exact"/>
        <w:ind w:firstLine="640" w:firstLineChars="200"/>
        <w:textAlignment w:val="baseline"/>
        <w:rPr>
          <w:rFonts w:ascii="Times New Roman" w:hAnsi="Times New Roman" w:eastAsia="方正仿宋_GBK"/>
        </w:rPr>
      </w:pPr>
      <w:r>
        <w:rPr>
          <w:rFonts w:hint="eastAsia" w:ascii="Times New Roman" w:hAnsi="Times New Roman" w:eastAsia="方正仿宋_GBK"/>
          <w:color w:val="000000"/>
        </w:rPr>
        <w:t>推进网络空间法治化工作，重点</w:t>
      </w:r>
      <w:r>
        <w:rPr>
          <w:rFonts w:ascii="Times New Roman" w:hAnsi="Times New Roman" w:eastAsia="方正仿宋_GBK"/>
          <w:color w:val="000000"/>
        </w:rPr>
        <w:t>加强对网络企业管理和从业人员法治教育，推动网络企业自</w:t>
      </w:r>
      <w:r>
        <w:rPr>
          <w:rFonts w:ascii="Times New Roman" w:hAnsi="Times New Roman" w:eastAsia="方正仿宋_GBK"/>
        </w:rPr>
        <w:t>觉履行主体责任，做到依法依规经营。加强全社会网络法治、网络安全、网络素养教育，培育网络法治意识，引导广大网民崇德守法、文明互动、理性表达。</w:t>
      </w:r>
    </w:p>
    <w:p>
      <w:pPr>
        <w:topLinePunct/>
        <w:adjustRightInd w:val="0"/>
        <w:snapToGrid w:val="0"/>
        <w:spacing w:line="576" w:lineRule="exact"/>
        <w:ind w:firstLine="640" w:firstLineChars="200"/>
        <w:textAlignment w:val="baseline"/>
        <w:rPr>
          <w:rFonts w:ascii="Times New Roman" w:hAnsi="Times New Roman" w:eastAsia="方正楷体_GBK"/>
          <w:bCs/>
        </w:rPr>
      </w:pPr>
      <w:r>
        <w:rPr>
          <w:rFonts w:hint="eastAsia" w:ascii="Times New Roman" w:hAnsi="Times New Roman" w:eastAsia="方正楷体_GBK"/>
          <w:bCs/>
          <w:lang w:eastAsia="zh-CN"/>
        </w:rPr>
        <w:t>（三）</w:t>
      </w:r>
      <w:r>
        <w:rPr>
          <w:rFonts w:ascii="Times New Roman" w:hAnsi="Times New Roman" w:eastAsia="方正楷体_GBK"/>
          <w:bCs/>
        </w:rPr>
        <w:t>推进专项依法治理</w:t>
      </w:r>
    </w:p>
    <w:p>
      <w:pPr>
        <w:topLinePunct/>
        <w:adjustRightInd w:val="0"/>
        <w:snapToGrid w:val="0"/>
        <w:spacing w:line="576" w:lineRule="exact"/>
        <w:ind w:firstLine="640" w:firstLineChars="200"/>
        <w:textAlignment w:val="baseline"/>
        <w:rPr>
          <w:rFonts w:ascii="Times New Roman" w:hAnsi="Times New Roman"/>
          <w:color w:val="000000"/>
        </w:rPr>
      </w:pPr>
      <w:r>
        <w:rPr>
          <w:rFonts w:ascii="Times New Roman" w:hAnsi="Times New Roman"/>
          <w:color w:val="000000"/>
        </w:rPr>
        <w:t>加强社会应急状态下的专项依法治理，</w:t>
      </w:r>
      <w:r>
        <w:rPr>
          <w:rFonts w:hint="eastAsia" w:ascii="Times New Roman" w:hAnsi="Times New Roman"/>
          <w:color w:val="000000"/>
        </w:rPr>
        <w:t>重点开展自然灾害、事故灾害、</w:t>
      </w:r>
      <w:r>
        <w:rPr>
          <w:rFonts w:ascii="Times New Roman" w:hAnsi="Times New Roman"/>
          <w:color w:val="000000"/>
        </w:rPr>
        <w:t>公共卫生</w:t>
      </w:r>
      <w:r>
        <w:rPr>
          <w:rFonts w:hint="eastAsia" w:ascii="Times New Roman" w:hAnsi="Times New Roman"/>
          <w:color w:val="000000"/>
        </w:rPr>
        <w:t>事件等</w:t>
      </w:r>
      <w:r>
        <w:rPr>
          <w:rFonts w:ascii="Times New Roman" w:hAnsi="Times New Roman"/>
          <w:color w:val="000000"/>
        </w:rPr>
        <w:t>突发事件</w:t>
      </w:r>
      <w:r>
        <w:rPr>
          <w:rFonts w:hint="eastAsia" w:ascii="Times New Roman" w:hAnsi="Times New Roman"/>
          <w:color w:val="000000"/>
        </w:rPr>
        <w:t>的</w:t>
      </w:r>
      <w:r>
        <w:rPr>
          <w:rFonts w:ascii="Times New Roman" w:hAnsi="Times New Roman"/>
          <w:color w:val="000000"/>
        </w:rPr>
        <w:t>法治宣传教育和法律服务，促进全社会在应急状态下依法行动、依法办事，依法维护社会秩序。</w:t>
      </w:r>
    </w:p>
    <w:p>
      <w:pPr>
        <w:pStyle w:val="3"/>
        <w:topLinePunct/>
        <w:adjustRightInd w:val="0"/>
        <w:snapToGrid w:val="0"/>
        <w:spacing w:after="0" w:line="576" w:lineRule="exact"/>
        <w:ind w:firstLine="640" w:firstLineChars="200"/>
        <w:textAlignment w:val="baseline"/>
        <w:rPr>
          <w:rFonts w:ascii="Times New Roman" w:hAnsi="Times New Roman" w:eastAsia="方正仿宋_GBK"/>
        </w:rPr>
      </w:pPr>
      <w:r>
        <w:rPr>
          <w:rFonts w:ascii="Times New Roman" w:hAnsi="Times New Roman" w:eastAsia="方正仿宋_GBK"/>
        </w:rPr>
        <w:t>坚持依法治</w:t>
      </w:r>
      <w:r>
        <w:rPr>
          <w:rFonts w:hint="eastAsia" w:ascii="Times New Roman" w:hAnsi="Times New Roman" w:eastAsia="方正仿宋_GBK" w:cs="方正仿宋_GBK"/>
          <w:lang w:bidi="ar-SA"/>
        </w:rPr>
        <w:t>理与系统治理、综合治理、源头治理有机结合，持续开展</w:t>
      </w:r>
      <w:r>
        <w:rPr>
          <w:rFonts w:hint="eastAsia" w:ascii="Times New Roman" w:hAnsi="Times New Roman" w:eastAsia="方正仿宋_GBK" w:cs="方正仿宋_GBK"/>
          <w:spacing w:val="-2"/>
          <w:lang w:bidi="ar-SA"/>
        </w:rPr>
        <w:t>法治攻坚“十大治理”和法治惠民“十件实事”活动，按规定参与法治创建活动，加强对镇（街道）、村（社区）等区域治理中法</w:t>
      </w:r>
      <w:r>
        <w:rPr>
          <w:rFonts w:ascii="Times New Roman" w:hAnsi="Times New Roman" w:eastAsia="方正仿宋_GBK"/>
          <w:spacing w:val="-2"/>
        </w:rPr>
        <w:t>治状况的研究评估工作，提高社会治理法治化水</w:t>
      </w:r>
      <w:r>
        <w:rPr>
          <w:rFonts w:ascii="Times New Roman" w:hAnsi="Times New Roman" w:eastAsia="方正仿宋_GBK"/>
        </w:rPr>
        <w:t>平。</w:t>
      </w:r>
    </w:p>
    <w:p>
      <w:pPr>
        <w:topLinePunct/>
        <w:adjustRightInd w:val="0"/>
        <w:snapToGrid w:val="0"/>
        <w:spacing w:line="576" w:lineRule="exact"/>
        <w:ind w:firstLine="640" w:firstLineChars="200"/>
        <w:textAlignment w:val="baseline"/>
        <w:rPr>
          <w:rFonts w:ascii="Times New Roman" w:hAnsi="Times New Roman" w:eastAsia="方正黑体_GBK"/>
        </w:rPr>
      </w:pPr>
      <w:r>
        <w:rPr>
          <w:rFonts w:ascii="Times New Roman" w:hAnsi="Times New Roman" w:eastAsia="方正黑体_GBK"/>
        </w:rPr>
        <w:t>六、着力提高普法的针对性实效性</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ascii="Times New Roman" w:hAnsi="Times New Roman" w:eastAsia="方正楷体_GBK"/>
        </w:rPr>
        <w:t>（一）加大实时普法力度</w:t>
      </w:r>
    </w:p>
    <w:p>
      <w:pPr>
        <w:topLinePunct/>
        <w:adjustRightInd w:val="0"/>
        <w:snapToGrid w:val="0"/>
        <w:spacing w:line="576" w:lineRule="exact"/>
        <w:ind w:firstLine="632" w:firstLineChars="200"/>
        <w:textAlignment w:val="baseline"/>
        <w:rPr>
          <w:rFonts w:ascii="Times New Roman" w:hAnsi="Times New Roman"/>
          <w:spacing w:val="-2"/>
        </w:rPr>
      </w:pPr>
      <w:r>
        <w:rPr>
          <w:rFonts w:ascii="Times New Roman" w:hAnsi="Times New Roman"/>
          <w:spacing w:val="-2"/>
        </w:rPr>
        <w:t>把普法融入执法、司法过程。落实执法、司法办案中开展普法的工作指引，加强行政许可、行政处罚、行政强制、行政复议、行政诉讼等相关法律规范的普法宣传，推动执法办案过程中落实全员普法、全程普法。充分运用公开开庭、巡回审判、庭审现场直播、生效法律文书统一上网和公开查询等生动直观的形式宣讲法律。通过以案释法等方式加强对行政相对人、案件当事人及社会公众的法律法规和政策宣传。</w:t>
      </w:r>
    </w:p>
    <w:p>
      <w:pPr>
        <w:topLinePunct/>
        <w:adjustRightInd w:val="0"/>
        <w:snapToGrid w:val="0"/>
        <w:spacing w:line="576" w:lineRule="exact"/>
        <w:ind w:firstLine="632" w:firstLineChars="200"/>
        <w:textAlignment w:val="baseline"/>
        <w:rPr>
          <w:rFonts w:ascii="Times New Roman" w:hAnsi="Times New Roman"/>
          <w:spacing w:val="-2"/>
        </w:rPr>
      </w:pPr>
      <w:r>
        <w:rPr>
          <w:rFonts w:ascii="Times New Roman" w:hAnsi="Times New Roman"/>
          <w:spacing w:val="-2"/>
        </w:rPr>
        <w:t>把普法融入法律服务过程。法律</w:t>
      </w:r>
      <w:r>
        <w:rPr>
          <w:rFonts w:hint="eastAsia" w:ascii="Times New Roman" w:hAnsi="Times New Roman"/>
          <w:spacing w:val="-2"/>
        </w:rPr>
        <w:t>服务</w:t>
      </w:r>
      <w:r>
        <w:rPr>
          <w:rFonts w:ascii="Times New Roman" w:hAnsi="Times New Roman"/>
          <w:spacing w:val="-2"/>
        </w:rPr>
        <w:t>工作者在提供法律服务、调处矛盾纠纷、参与</w:t>
      </w:r>
      <w:r>
        <w:rPr>
          <w:rFonts w:hint="eastAsia" w:ascii="Times New Roman" w:hAnsi="Times New Roman" w:cs="方正仿宋_GBK"/>
          <w:spacing w:val="-2"/>
          <w:lang w:bidi="ar-SA"/>
        </w:rPr>
        <w:t>涉</w:t>
      </w:r>
      <w:r>
        <w:rPr>
          <w:rFonts w:hint="eastAsia" w:ascii="Times New Roman" w:hAnsi="Times New Roman" w:cs="方正仿宋_GBK"/>
          <w:lang w:bidi="ar-SA"/>
        </w:rPr>
        <w:t>法涉诉信访案件处理</w:t>
      </w:r>
      <w:r>
        <w:rPr>
          <w:rFonts w:hint="eastAsia" w:ascii="Times New Roman" w:hAnsi="Times New Roman"/>
          <w:spacing w:val="-2"/>
        </w:rPr>
        <w:t>时，</w:t>
      </w:r>
      <w:r>
        <w:rPr>
          <w:rFonts w:ascii="Times New Roman" w:hAnsi="Times New Roman"/>
          <w:spacing w:val="-2"/>
        </w:rPr>
        <w:t>做好</w:t>
      </w:r>
      <w:r>
        <w:rPr>
          <w:rFonts w:hint="eastAsia" w:ascii="Times New Roman" w:hAnsi="Times New Roman"/>
          <w:spacing w:val="-2"/>
        </w:rPr>
        <w:t>普法教育和</w:t>
      </w:r>
      <w:r>
        <w:rPr>
          <w:rFonts w:ascii="Times New Roman" w:hAnsi="Times New Roman"/>
          <w:spacing w:val="-2"/>
        </w:rPr>
        <w:t>释法析理，</w:t>
      </w:r>
      <w:r>
        <w:rPr>
          <w:rFonts w:hint="eastAsia" w:ascii="Times New Roman" w:hAnsi="Times New Roman" w:cs="方正仿宋_GBK"/>
          <w:spacing w:val="-2"/>
          <w:lang w:bidi="ar-SA"/>
        </w:rPr>
        <w:t>引导当事人和社会公众依法办事。加快推进</w:t>
      </w:r>
      <w:r>
        <w:rPr>
          <w:rFonts w:hint="eastAsia" w:ascii="Times New Roman" w:hAnsi="Times New Roman" w:cs="方正仿宋_GBK"/>
          <w:spacing w:val="-2"/>
          <w:u w:val="none"/>
          <w:lang w:eastAsia="zh-CN" w:bidi="ar-SA"/>
        </w:rPr>
        <w:t>区</w:t>
      </w:r>
      <w:r>
        <w:rPr>
          <w:rFonts w:hint="eastAsia" w:ascii="Times New Roman" w:hAnsi="Times New Roman" w:cs="方正仿宋_GBK"/>
          <w:spacing w:val="-2"/>
          <w:u w:val="none"/>
          <w:lang w:bidi="ar-SA"/>
        </w:rPr>
        <w:t>公共法律服务</w:t>
      </w:r>
      <w:r>
        <w:rPr>
          <w:rFonts w:hint="eastAsia" w:ascii="Times New Roman" w:hAnsi="Times New Roman" w:cs="方正仿宋_GBK"/>
          <w:spacing w:val="-2"/>
          <w:u w:val="none"/>
          <w:lang w:eastAsia="zh-CN" w:bidi="ar-SA"/>
        </w:rPr>
        <w:t>中心、镇（街道）公共法律服务站、村（社区）公共法律服务</w:t>
      </w:r>
      <w:r>
        <w:rPr>
          <w:rFonts w:hint="eastAsia" w:ascii="Times New Roman" w:hAnsi="Times New Roman" w:cs="方正仿宋_GBK"/>
          <w:spacing w:val="-2"/>
          <w:lang w:bidi="ar-SA"/>
        </w:rPr>
        <w:t>建设</w:t>
      </w:r>
      <w:r>
        <w:rPr>
          <w:rFonts w:hint="eastAsia" w:ascii="Times New Roman" w:hAnsi="Times New Roman" w:cs="方正仿宋_GBK"/>
          <w:spacing w:val="-2"/>
          <w:u w:val="none"/>
          <w:lang w:bidi="ar-SA"/>
        </w:rPr>
        <w:t>，</w:t>
      </w:r>
      <w:r>
        <w:rPr>
          <w:rFonts w:hint="eastAsia" w:ascii="Times New Roman" w:hAnsi="Times New Roman" w:cs="方正仿宋_GBK"/>
          <w:spacing w:val="-2"/>
          <w:u w:val="none"/>
          <w:lang w:eastAsia="zh-CN" w:bidi="ar-SA"/>
        </w:rPr>
        <w:t>推广运用省市公共法律服务网络、热线平台，</w:t>
      </w:r>
      <w:r>
        <w:rPr>
          <w:rFonts w:hint="eastAsia" w:ascii="Times New Roman" w:hAnsi="Times New Roman" w:cs="方正仿宋_GBK"/>
          <w:spacing w:val="-2"/>
          <w:u w:val="none"/>
          <w:lang w:bidi="ar-SA"/>
        </w:rPr>
        <w:t>确保公共法律</w:t>
      </w:r>
      <w:r>
        <w:rPr>
          <w:rFonts w:hint="eastAsia" w:ascii="Times New Roman" w:hAnsi="Times New Roman" w:cs="方正仿宋_GBK"/>
          <w:spacing w:val="-2"/>
          <w:lang w:bidi="ar-SA"/>
        </w:rPr>
        <w:t>服务“抬头能见、举手能及、扫码能得”，实现服务群众“零距离”</w:t>
      </w:r>
      <w:r>
        <w:rPr>
          <w:rFonts w:ascii="Times New Roman" w:hAnsi="Times New Roman"/>
          <w:spacing w:val="-2"/>
        </w:rPr>
        <w:t>。</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ascii="Times New Roman" w:hAnsi="Times New Roman" w:eastAsia="方正楷体_GBK"/>
        </w:rPr>
        <w:t>（二）拓展社会普法广度</w:t>
      </w:r>
    </w:p>
    <w:p>
      <w:pPr>
        <w:topLinePunct/>
        <w:adjustRightInd w:val="0"/>
        <w:snapToGrid w:val="0"/>
        <w:spacing w:line="576" w:lineRule="exact"/>
        <w:ind w:firstLine="632" w:firstLineChars="200"/>
        <w:textAlignment w:val="baseline"/>
        <w:rPr>
          <w:rFonts w:ascii="Times New Roman" w:hAnsi="Times New Roman"/>
          <w:spacing w:val="-2"/>
        </w:rPr>
      </w:pPr>
      <w:r>
        <w:rPr>
          <w:rFonts w:ascii="Times New Roman" w:hAnsi="Times New Roman" w:cs="方正仿宋_GBK"/>
          <w:spacing w:val="-2"/>
          <w:lang w:bidi="ar-SA"/>
        </w:rPr>
        <w:t>壮大社会普法力量。</w:t>
      </w:r>
      <w:r>
        <w:rPr>
          <w:rFonts w:hint="eastAsia" w:ascii="Times New Roman" w:hAnsi="Times New Roman" w:cs="方正仿宋_GBK"/>
          <w:spacing w:val="-2"/>
          <w:lang w:bidi="ar-SA"/>
        </w:rPr>
        <w:t>发挥群团组</w:t>
      </w:r>
      <w:r>
        <w:rPr>
          <w:rFonts w:hint="eastAsia" w:ascii="Times New Roman" w:hAnsi="Times New Roman"/>
          <w:spacing w:val="6"/>
        </w:rPr>
        <w:t>织和社会组织在普法中的作用，</w:t>
      </w:r>
      <w:r>
        <w:rPr>
          <w:rFonts w:ascii="Times New Roman" w:hAnsi="Times New Roman"/>
          <w:spacing w:val="6"/>
        </w:rPr>
        <w:t>畅通和规范市场主体、新社会阶层、社会工作者和志愿者等参与普法的途径。</w:t>
      </w:r>
      <w:r>
        <w:rPr>
          <w:rFonts w:hint="eastAsia" w:ascii="Times New Roman" w:hAnsi="Times New Roman"/>
          <w:spacing w:val="6"/>
        </w:rPr>
        <w:t>成立</w:t>
      </w:r>
      <w:r>
        <w:rPr>
          <w:rFonts w:hint="eastAsia" w:ascii="Times New Roman" w:hAnsi="Times New Roman"/>
          <w:strike w:val="0"/>
          <w:dstrike w:val="0"/>
          <w:spacing w:val="6"/>
          <w:u w:val="none"/>
          <w:lang w:eastAsia="zh-CN"/>
        </w:rPr>
        <w:t>恩阳区</w:t>
      </w:r>
      <w:r>
        <w:rPr>
          <w:rFonts w:hint="eastAsia" w:ascii="Times New Roman" w:hAnsi="Times New Roman"/>
          <w:spacing w:val="6"/>
        </w:rPr>
        <w:t>“八五”</w:t>
      </w:r>
      <w:r>
        <w:rPr>
          <w:rFonts w:ascii="Times New Roman" w:hAnsi="Times New Roman"/>
          <w:spacing w:val="6"/>
        </w:rPr>
        <w:t>普法讲师团</w:t>
      </w:r>
      <w:r>
        <w:rPr>
          <w:rFonts w:hint="eastAsia" w:ascii="Times New Roman" w:hAnsi="Times New Roman"/>
          <w:spacing w:val="6"/>
        </w:rPr>
        <w:t>，</w:t>
      </w:r>
      <w:r>
        <w:rPr>
          <w:rFonts w:hint="eastAsia" w:ascii="Times New Roman" w:hAnsi="Times New Roman"/>
          <w:spacing w:val="6"/>
          <w:u w:val="none"/>
          <w:lang w:eastAsia="zh-CN"/>
        </w:rPr>
        <w:t>依托恩阳法律援助志愿服务大队</w:t>
      </w:r>
      <w:r>
        <w:rPr>
          <w:rFonts w:hint="eastAsia" w:ascii="Times New Roman" w:hAnsi="Times New Roman"/>
          <w:spacing w:val="6"/>
          <w:u w:val="none"/>
        </w:rPr>
        <w:t>持</w:t>
      </w:r>
      <w:r>
        <w:rPr>
          <w:rFonts w:hint="eastAsia" w:ascii="Times New Roman" w:hAnsi="Times New Roman"/>
          <w:spacing w:val="6"/>
        </w:rPr>
        <w:t>续加强</w:t>
      </w:r>
      <w:r>
        <w:rPr>
          <w:rFonts w:ascii="Times New Roman" w:hAnsi="Times New Roman"/>
          <w:strike w:val="0"/>
          <w:dstrike w:val="0"/>
          <w:spacing w:val="6"/>
        </w:rPr>
        <w:t>普法志愿者队伍</w:t>
      </w:r>
      <w:r>
        <w:rPr>
          <w:rFonts w:ascii="Times New Roman" w:hAnsi="Times New Roman"/>
          <w:spacing w:val="6"/>
        </w:rPr>
        <w:t>建设，鼓励司法和行政执法人员、</w:t>
      </w:r>
      <w:r>
        <w:rPr>
          <w:rFonts w:hint="eastAsia" w:ascii="Times New Roman" w:hAnsi="Times New Roman" w:eastAsia="仿宋_GB2312" w:cs="仿宋_GB2312"/>
          <w:lang w:bidi="ar-SA"/>
        </w:rPr>
        <w:t>法律实务界专业人员</w:t>
      </w:r>
      <w:r>
        <w:rPr>
          <w:rFonts w:ascii="Times New Roman" w:hAnsi="Times New Roman"/>
          <w:spacing w:val="6"/>
        </w:rPr>
        <w:t>等法律人才加入普法讲师团和普法志愿者队伍。组织、支持退休法官检察官、老党员、老干部、老教师等开展普法志愿服务，引导法治工作者成为传播法治精神的普法者。</w:t>
      </w:r>
    </w:p>
    <w:p>
      <w:pPr>
        <w:topLinePunct/>
        <w:adjustRightInd w:val="0"/>
        <w:snapToGrid w:val="0"/>
        <w:spacing w:line="576" w:lineRule="exact"/>
        <w:ind w:firstLine="664" w:firstLineChars="200"/>
        <w:textAlignment w:val="baseline"/>
        <w:rPr>
          <w:rFonts w:hint="eastAsia" w:ascii="Times New Roman" w:hAnsi="Times New Roman"/>
          <w:spacing w:val="6"/>
        </w:rPr>
      </w:pPr>
      <w:r>
        <w:rPr>
          <w:rFonts w:ascii="Times New Roman" w:hAnsi="Times New Roman"/>
          <w:spacing w:val="6"/>
        </w:rPr>
        <w:t>健全社会普法教育机制。加强对社会力量开展普法的管理服务、组织引导和政策、资金、项目扶持，推动普法工作社会化、项目化。鼓励引导社会组织积极参与普法宣传，推动普法志愿服务常态化、制度化。</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hint="eastAsia" w:ascii="Times New Roman" w:hAnsi="Times New Roman" w:eastAsia="方正楷体_GBK"/>
        </w:rPr>
        <w:t>（</w:t>
      </w:r>
      <w:r>
        <w:rPr>
          <w:rFonts w:ascii="Times New Roman" w:hAnsi="Times New Roman" w:eastAsia="方正楷体_GBK"/>
        </w:rPr>
        <w:t>三）提升智慧普法精度</w:t>
      </w:r>
    </w:p>
    <w:p>
      <w:pPr>
        <w:topLinePunct/>
        <w:adjustRightInd w:val="0"/>
        <w:snapToGrid w:val="0"/>
        <w:spacing w:line="576" w:lineRule="exact"/>
        <w:ind w:firstLine="632" w:firstLineChars="200"/>
        <w:textAlignment w:val="baseline"/>
        <w:rPr>
          <w:rFonts w:ascii="Times New Roman" w:hAnsi="Times New Roman"/>
          <w:spacing w:val="-2"/>
        </w:rPr>
      </w:pPr>
      <w:r>
        <w:rPr>
          <w:rFonts w:ascii="Times New Roman" w:hAnsi="Times New Roman"/>
          <w:spacing w:val="-2"/>
        </w:rPr>
        <w:t>强化普法平台建设。</w:t>
      </w:r>
      <w:r>
        <w:rPr>
          <w:rFonts w:hint="eastAsia" w:ascii="方正仿宋_GBK" w:hAnsi="方正仿宋_GBK" w:eastAsia="方正仿宋_GBK" w:cs="方正仿宋_GBK"/>
          <w:color w:val="auto"/>
          <w:sz w:val="32"/>
          <w:szCs w:val="32"/>
          <w:u w:val="none"/>
          <w:lang w:eastAsia="zh-CN"/>
        </w:rPr>
        <w:t>充分利用“恩阳发布”、政府门户网站、各单位微信公众号等网络平台和新媒体，</w:t>
      </w:r>
      <w:r>
        <w:rPr>
          <w:rFonts w:ascii="Times New Roman" w:hAnsi="Times New Roman"/>
          <w:strike w:val="0"/>
          <w:dstrike w:val="0"/>
          <w:spacing w:val="-2"/>
        </w:rPr>
        <w:t>以互联网思维和全媒体视角打造智慧普法新模式</w:t>
      </w:r>
      <w:r>
        <w:rPr>
          <w:rFonts w:hint="eastAsia" w:ascii="Times New Roman"/>
          <w:strike w:val="0"/>
          <w:dstrike w:val="0"/>
          <w:spacing w:val="-2"/>
          <w:lang w:eastAsia="zh-CN"/>
        </w:rPr>
        <w:t>，</w:t>
      </w:r>
      <w:r>
        <w:rPr>
          <w:rFonts w:ascii="Times New Roman" w:hAnsi="Times New Roman"/>
          <w:spacing w:val="-2"/>
        </w:rPr>
        <w:t>提升普法宣传的覆盖面和</w:t>
      </w:r>
      <w:r>
        <w:rPr>
          <w:rFonts w:hint="eastAsia" w:ascii="Times New Roman" w:hAnsi="Times New Roman"/>
          <w:spacing w:val="-2"/>
        </w:rPr>
        <w:t>到达</w:t>
      </w:r>
      <w:r>
        <w:rPr>
          <w:rFonts w:ascii="Times New Roman" w:hAnsi="Times New Roman"/>
          <w:spacing w:val="-2"/>
        </w:rPr>
        <w:t>率。</w:t>
      </w:r>
    </w:p>
    <w:p>
      <w:pPr>
        <w:topLinePunct/>
        <w:adjustRightInd w:val="0"/>
        <w:snapToGrid w:val="0"/>
        <w:spacing w:line="576" w:lineRule="exact"/>
        <w:ind w:firstLine="632" w:firstLineChars="200"/>
        <w:textAlignment w:val="baseline"/>
        <w:rPr>
          <w:rFonts w:ascii="Times New Roman" w:hAnsi="Times New Roman"/>
        </w:rPr>
      </w:pPr>
      <w:r>
        <w:rPr>
          <w:rFonts w:ascii="Times New Roman" w:hAnsi="Times New Roman"/>
          <w:spacing w:val="-2"/>
        </w:rPr>
        <w:t>加大普法产品供给。针对不同受众群体，提供个性化、差异性、菜单式的普法产品，提高普法产品供给的精准性和有效性。</w:t>
      </w:r>
      <w:r>
        <w:rPr>
          <w:rFonts w:hint="eastAsia" w:ascii="Times New Roman" w:hAnsi="Times New Roman"/>
          <w:spacing w:val="-2"/>
        </w:rPr>
        <w:t>加</w:t>
      </w:r>
      <w:r>
        <w:rPr>
          <w:rFonts w:ascii="Times New Roman" w:hAnsi="Times New Roman"/>
          <w:spacing w:val="-2"/>
        </w:rPr>
        <w:t>强对优秀自媒体制作普法作品的引导，注重短视频、直播在普法中的运用，指导并鼓励社会各界创作主题鲜明、形式多样、适用于新媒体平台的法治微电影、微视频、</w:t>
      </w:r>
      <w:r>
        <w:rPr>
          <w:rFonts w:hint="eastAsia" w:ascii="Times New Roman" w:hAnsi="Times New Roman"/>
          <w:spacing w:val="-2"/>
        </w:rPr>
        <w:t>微</w:t>
      </w:r>
      <w:r>
        <w:rPr>
          <w:rFonts w:ascii="Times New Roman" w:hAnsi="Times New Roman"/>
          <w:spacing w:val="-2"/>
        </w:rPr>
        <w:t>动漫等</w:t>
      </w:r>
      <w:r>
        <w:rPr>
          <w:rFonts w:hint="eastAsia" w:ascii="Times New Roman" w:hAnsi="Times New Roman"/>
          <w:spacing w:val="-2"/>
        </w:rPr>
        <w:t>产</w:t>
      </w:r>
      <w:r>
        <w:rPr>
          <w:rFonts w:ascii="Times New Roman" w:hAnsi="Times New Roman"/>
          <w:spacing w:val="-2"/>
        </w:rPr>
        <w:t>品，推</w:t>
      </w:r>
      <w:r>
        <w:rPr>
          <w:rFonts w:ascii="Times New Roman" w:hAnsi="Times New Roman"/>
        </w:rPr>
        <w:t>动普法更接地气，更被群众喜闻乐见。</w:t>
      </w:r>
    </w:p>
    <w:p>
      <w:pPr>
        <w:topLinePunct/>
        <w:adjustRightInd w:val="0"/>
        <w:snapToGrid w:val="0"/>
        <w:spacing w:line="576" w:lineRule="exact"/>
        <w:ind w:firstLine="632" w:firstLineChars="200"/>
        <w:textAlignment w:val="baseline"/>
        <w:rPr>
          <w:rFonts w:ascii="Times New Roman" w:hAnsi="Times New Roman" w:eastAsia="仿宋_GB2312"/>
        </w:rPr>
      </w:pPr>
      <w:r>
        <w:rPr>
          <w:rFonts w:ascii="Times New Roman" w:hAnsi="Times New Roman"/>
          <w:spacing w:val="-2"/>
        </w:rPr>
        <w:t>创新</w:t>
      </w:r>
      <w:r>
        <w:rPr>
          <w:rFonts w:hint="eastAsia" w:ascii="Times New Roman" w:hAnsi="Times New Roman" w:cs="方正仿宋_GBK"/>
          <w:spacing w:val="-2"/>
          <w:lang w:bidi="ar-SA"/>
        </w:rPr>
        <w:t>普法传播方式。推进</w:t>
      </w:r>
      <w:r>
        <w:rPr>
          <w:rFonts w:hint="eastAsia" w:ascii="Times New Roman" w:hAnsi="Times New Roman" w:cs="方正仿宋_GBK"/>
          <w:lang w:bidi="ar-SA"/>
        </w:rPr>
        <w:t>传统媒体与新媒体深度融合，推动普法传播方式变革，拓展互动</w:t>
      </w:r>
      <w:r>
        <w:rPr>
          <w:rFonts w:hint="eastAsia" w:ascii="Times New Roman" w:hAnsi="Times New Roman" w:cs="方正仿宋_GBK"/>
          <w:spacing w:val="-2"/>
          <w:lang w:bidi="ar-SA"/>
        </w:rPr>
        <w:t>式、服务式、场景式传播渠道，形成融“报、网、端、微、屏”于一体的全媒体法治传播体系，实现互联互通、多方共享、</w:t>
      </w:r>
      <w:r>
        <w:rPr>
          <w:rFonts w:hint="eastAsia" w:ascii="Times New Roman" w:hAnsi="Times New Roman" w:cs="方正仿宋_GBK"/>
          <w:lang w:bidi="ar-SA"/>
        </w:rPr>
        <w:t>联动发力、全媒推送，增强全社会的参与感、体验感、获得感。</w:t>
      </w:r>
    </w:p>
    <w:p>
      <w:pPr>
        <w:topLinePunct/>
        <w:adjustRightInd w:val="0"/>
        <w:snapToGrid w:val="0"/>
        <w:spacing w:line="576" w:lineRule="exact"/>
        <w:ind w:firstLine="640" w:firstLineChars="200"/>
        <w:textAlignment w:val="baseline"/>
        <w:rPr>
          <w:rFonts w:ascii="Times New Roman" w:hAnsi="Times New Roman" w:eastAsia="方正黑体_GBK"/>
        </w:rPr>
      </w:pPr>
      <w:r>
        <w:rPr>
          <w:rFonts w:ascii="Times New Roman" w:hAnsi="Times New Roman" w:eastAsia="方正黑体_GBK"/>
        </w:rPr>
        <w:t>七、加强组织实施</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ascii="Times New Roman" w:hAnsi="Times New Roman" w:eastAsia="方正楷体_GBK"/>
        </w:rPr>
        <w:t>（一）加强组织领导</w:t>
      </w:r>
    </w:p>
    <w:p>
      <w:pPr>
        <w:topLinePunct/>
        <w:adjustRightInd w:val="0"/>
        <w:snapToGrid w:val="0"/>
        <w:spacing w:line="576" w:lineRule="exact"/>
        <w:ind w:firstLine="632" w:firstLineChars="200"/>
        <w:textAlignment w:val="baseline"/>
        <w:rPr>
          <w:rFonts w:ascii="Times New Roman" w:hAnsi="Times New Roman"/>
        </w:rPr>
      </w:pPr>
      <w:r>
        <w:rPr>
          <w:rFonts w:ascii="Times New Roman" w:hAnsi="Times New Roman"/>
          <w:spacing w:val="-2"/>
        </w:rPr>
        <w:t>各</w:t>
      </w:r>
      <w:r>
        <w:rPr>
          <w:rFonts w:hint="eastAsia" w:ascii="Times New Roman" w:hAnsi="Times New Roman"/>
          <w:spacing w:val="-2"/>
        </w:rPr>
        <w:t>级</w:t>
      </w:r>
      <w:r>
        <w:rPr>
          <w:rFonts w:ascii="Times New Roman" w:hAnsi="Times New Roman"/>
          <w:spacing w:val="-2"/>
        </w:rPr>
        <w:t>党委、政府要把推进普法工作纳入本地国民经济和社会发展规划，纳入法治建设总体部署，纳入绩效考核、平安建设、文明创建等考核评价内容。党政主要负责人要严格落实法治建设第一责任人职责要求，认真履行普法领导责任，组织开展调查研究，推动及时解决问题。全面依法治区委员会守法普法协调小组</w:t>
      </w:r>
      <w:r>
        <w:rPr>
          <w:rFonts w:hint="eastAsia" w:ascii="Times New Roman" w:hAnsi="Times New Roman"/>
          <w:spacing w:val="-2"/>
        </w:rPr>
        <w:t>要</w:t>
      </w:r>
      <w:r>
        <w:rPr>
          <w:rFonts w:ascii="Times New Roman" w:hAnsi="Times New Roman"/>
          <w:spacing w:val="-2"/>
        </w:rPr>
        <w:t>加强对本规划实施的统筹协调</w:t>
      </w:r>
      <w:r>
        <w:rPr>
          <w:rFonts w:hint="eastAsia" w:ascii="Times New Roman" w:hAnsi="Times New Roman"/>
          <w:spacing w:val="-2"/>
        </w:rPr>
        <w:t>，各级</w:t>
      </w:r>
      <w:r>
        <w:rPr>
          <w:rFonts w:hint="eastAsia" w:ascii="Times New Roman" w:hAnsi="Times New Roman"/>
          <w:spacing w:val="-2"/>
          <w:u w:val="none"/>
          <w:lang w:eastAsia="zh-CN"/>
        </w:rPr>
        <w:t>各部门</w:t>
      </w:r>
      <w:r>
        <w:rPr>
          <w:rFonts w:ascii="Times New Roman" w:hAnsi="Times New Roman"/>
          <w:spacing w:val="-2"/>
        </w:rPr>
        <w:t>普法办事机构要组织推动、督</w:t>
      </w:r>
      <w:r>
        <w:rPr>
          <w:rFonts w:ascii="Times New Roman" w:hAnsi="Times New Roman"/>
        </w:rPr>
        <w:t>促指导各项任务落到实处。</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ascii="Times New Roman" w:hAnsi="Times New Roman" w:eastAsia="方正楷体_GBK"/>
        </w:rPr>
        <w:t>（二）落实重点普法责任</w:t>
      </w:r>
    </w:p>
    <w:p>
      <w:pPr>
        <w:topLinePunct/>
        <w:adjustRightInd w:val="0"/>
        <w:snapToGrid w:val="0"/>
        <w:spacing w:line="576" w:lineRule="exact"/>
        <w:ind w:firstLine="632" w:firstLineChars="200"/>
        <w:textAlignment w:val="baseline"/>
        <w:rPr>
          <w:rFonts w:ascii="Times New Roman" w:hAnsi="Times New Roman"/>
          <w:color w:val="000000"/>
          <w:spacing w:val="-6"/>
        </w:rPr>
      </w:pPr>
      <w:r>
        <w:rPr>
          <w:rFonts w:ascii="Times New Roman" w:hAnsi="Times New Roman"/>
          <w:color w:val="000000"/>
          <w:spacing w:val="-2"/>
        </w:rPr>
        <w:t>落</w:t>
      </w:r>
      <w:r>
        <w:rPr>
          <w:rFonts w:hint="eastAsia" w:ascii="Times New Roman" w:hAnsi="Times New Roman" w:cs="方正仿宋_GBK"/>
          <w:color w:val="000000"/>
          <w:spacing w:val="-2"/>
          <w:lang w:bidi="ar-SA"/>
        </w:rPr>
        <w:t>实“谁执法谁普法”普法责任制，完善国家机关普法责任清单制度</w:t>
      </w:r>
      <w:r>
        <w:rPr>
          <w:rFonts w:hint="eastAsia" w:ascii="Times New Roman" w:hAnsi="Times New Roman" w:cs="方正仿宋_GBK"/>
          <w:color w:val="000000"/>
          <w:spacing w:val="-6"/>
          <w:lang w:bidi="ar-SA"/>
        </w:rPr>
        <w:t>，进一步发挥普法责任制联席会议制度的作用</w:t>
      </w:r>
      <w:r>
        <w:rPr>
          <w:rFonts w:hint="eastAsia" w:ascii="Times New Roman" w:hAnsi="Times New Roman" w:cs="方正仿宋_GBK"/>
          <w:color w:val="000000"/>
          <w:spacing w:val="-6"/>
          <w:lang w:eastAsia="zh-CN" w:bidi="ar-SA"/>
        </w:rPr>
        <w:t>，</w:t>
      </w:r>
      <w:r>
        <w:rPr>
          <w:rFonts w:hint="eastAsia" w:ascii="Times New Roman" w:hAnsi="Times New Roman" w:cs="方正仿宋_GBK"/>
          <w:color w:val="000000"/>
          <w:spacing w:val="-6"/>
          <w:u w:val="none"/>
          <w:lang w:eastAsia="zh-CN" w:bidi="ar-SA"/>
        </w:rPr>
        <w:t>推动普法责任履职情况纳入党政“一把手”年度述法重要内容</w:t>
      </w:r>
      <w:r>
        <w:rPr>
          <w:rFonts w:hint="eastAsia" w:ascii="Times New Roman" w:hAnsi="Times New Roman" w:cs="方正仿宋_GBK"/>
          <w:color w:val="000000"/>
          <w:spacing w:val="-6"/>
          <w:u w:val="none"/>
          <w:lang w:bidi="ar-SA"/>
        </w:rPr>
        <w:t>。按照“谁管理谁普法”“谁服务谁普法”，推动各社会团体、企</w:t>
      </w:r>
      <w:r>
        <w:rPr>
          <w:rFonts w:hint="eastAsia" w:ascii="Times New Roman" w:hAnsi="Times New Roman" w:cs="方正仿宋_GBK"/>
          <w:color w:val="000000"/>
          <w:spacing w:val="-6"/>
          <w:lang w:bidi="ar-SA"/>
        </w:rPr>
        <w:t>事业单位以及其他组织加大对管理服务对象</w:t>
      </w:r>
      <w:r>
        <w:rPr>
          <w:rFonts w:ascii="Times New Roman" w:hAnsi="Times New Roman"/>
          <w:color w:val="000000"/>
          <w:spacing w:val="-6"/>
        </w:rPr>
        <w:t>普法力度。</w:t>
      </w:r>
      <w:r>
        <w:rPr>
          <w:rFonts w:hint="eastAsia" w:ascii="Times New Roman" w:hAnsi="Times New Roman"/>
          <w:color w:val="000000"/>
          <w:spacing w:val="-6"/>
        </w:rPr>
        <w:t>落实媒体公益普法责任，</w:t>
      </w:r>
      <w:r>
        <w:rPr>
          <w:rFonts w:hint="eastAsia" w:ascii="Times New Roman" w:hAnsi="Times New Roman" w:cs="方正仿宋_GBK"/>
          <w:color w:val="000000"/>
          <w:spacing w:val="-6"/>
          <w:lang w:bidi="ar-SA"/>
        </w:rPr>
        <w:t>广播电视、报纸期刊、互联网等大众传媒要开设普法专栏专题，刊播法治公益广告，促进媒体公益普法常态化、制度</w:t>
      </w:r>
      <w:r>
        <w:rPr>
          <w:rFonts w:ascii="Times New Roman" w:hAnsi="Times New Roman"/>
          <w:color w:val="000000"/>
          <w:spacing w:val="-6"/>
        </w:rPr>
        <w:t>化。</w:t>
      </w:r>
    </w:p>
    <w:p>
      <w:pPr>
        <w:topLinePunct/>
        <w:adjustRightInd w:val="0"/>
        <w:snapToGrid w:val="0"/>
        <w:spacing w:line="576" w:lineRule="exact"/>
        <w:ind w:firstLine="640" w:firstLineChars="200"/>
        <w:textAlignment w:val="baseline"/>
        <w:rPr>
          <w:rFonts w:ascii="Times New Roman" w:hAnsi="Times New Roman"/>
          <w:color w:val="000000"/>
        </w:rPr>
      </w:pPr>
      <w:r>
        <w:rPr>
          <w:rFonts w:hint="eastAsia" w:ascii="Times New Roman" w:hAnsi="Times New Roman" w:eastAsia="方正楷体_GBK"/>
        </w:rPr>
        <w:t>（三）</w:t>
      </w:r>
      <w:r>
        <w:rPr>
          <w:rFonts w:ascii="Times New Roman" w:hAnsi="Times New Roman" w:eastAsia="方正楷体_GBK"/>
        </w:rPr>
        <w:t>完善工作保障</w:t>
      </w:r>
    </w:p>
    <w:p>
      <w:pPr>
        <w:topLinePunct/>
        <w:adjustRightInd w:val="0"/>
        <w:snapToGrid w:val="0"/>
        <w:spacing w:line="576" w:lineRule="exact"/>
        <w:ind w:firstLine="632" w:firstLineChars="200"/>
        <w:textAlignment w:val="baseline"/>
        <w:rPr>
          <w:rFonts w:ascii="Times New Roman" w:hAnsi="Times New Roman"/>
        </w:rPr>
      </w:pPr>
      <w:r>
        <w:rPr>
          <w:rFonts w:ascii="Times New Roman" w:hAnsi="Times New Roman"/>
          <w:spacing w:val="-2"/>
        </w:rPr>
        <w:t>加强基层建设，</w:t>
      </w:r>
      <w:r>
        <w:rPr>
          <w:rFonts w:hint="eastAsia" w:ascii="Times New Roman" w:hAnsi="Times New Roman"/>
          <w:spacing w:val="-2"/>
        </w:rPr>
        <w:t>推动各类资源</w:t>
      </w:r>
      <w:r>
        <w:rPr>
          <w:rFonts w:ascii="Times New Roman" w:hAnsi="Times New Roman"/>
          <w:spacing w:val="-2"/>
        </w:rPr>
        <w:t>切实向普法基层一线倾斜，为基层开展普法和依法治理创造更好条件</w:t>
      </w:r>
      <w:r>
        <w:rPr>
          <w:rFonts w:hint="eastAsia" w:ascii="Times New Roman" w:hAnsi="Times New Roman"/>
          <w:spacing w:val="-2"/>
        </w:rPr>
        <w:t>。加强能力建设，分层分级对基层普法骨干开展业务培训。强化经费保障，各地要</w:t>
      </w:r>
      <w:r>
        <w:rPr>
          <w:rFonts w:ascii="Times New Roman" w:hAnsi="Times New Roman"/>
          <w:spacing w:val="-2"/>
        </w:rPr>
        <w:t>把普法工作经费列入本级预算，加强对经费使用的管理和监督</w:t>
      </w:r>
      <w:r>
        <w:rPr>
          <w:rFonts w:hint="eastAsia" w:ascii="Times New Roman" w:hAnsi="Times New Roman"/>
          <w:spacing w:val="-2"/>
        </w:rPr>
        <w:t>，</w:t>
      </w:r>
      <w:r>
        <w:rPr>
          <w:rFonts w:ascii="Times New Roman" w:hAnsi="Times New Roman"/>
          <w:spacing w:val="-2"/>
        </w:rPr>
        <w:t>按规定把普法列入政府购买服务指导性目录</w:t>
      </w:r>
      <w:r>
        <w:rPr>
          <w:rFonts w:hint="eastAsia" w:ascii="Times New Roman" w:hAnsi="Times New Roman"/>
          <w:spacing w:val="-2"/>
        </w:rPr>
        <w:t>，</w:t>
      </w:r>
      <w:r>
        <w:rPr>
          <w:rFonts w:ascii="Times New Roman" w:hAnsi="Times New Roman"/>
          <w:spacing w:val="-2"/>
        </w:rPr>
        <w:t>鼓励引导</w:t>
      </w:r>
      <w:r>
        <w:rPr>
          <w:rFonts w:ascii="Times New Roman" w:hAnsi="Times New Roman"/>
          <w:bCs/>
        </w:rPr>
        <w:t>社会</w:t>
      </w:r>
      <w:r>
        <w:rPr>
          <w:rFonts w:hint="eastAsia" w:ascii="Times New Roman" w:hAnsi="Times New Roman"/>
          <w:bCs/>
        </w:rPr>
        <w:t>资本</w:t>
      </w:r>
      <w:r>
        <w:rPr>
          <w:rFonts w:ascii="Times New Roman" w:hAnsi="Times New Roman"/>
          <w:bCs/>
        </w:rPr>
        <w:t>参与支持普法工作，加强规范和管理。</w:t>
      </w:r>
    </w:p>
    <w:p>
      <w:pPr>
        <w:topLinePunct/>
        <w:adjustRightInd w:val="0"/>
        <w:snapToGrid w:val="0"/>
        <w:spacing w:line="576" w:lineRule="exact"/>
        <w:ind w:firstLine="640" w:firstLineChars="200"/>
        <w:textAlignment w:val="baseline"/>
        <w:rPr>
          <w:rFonts w:ascii="Times New Roman" w:hAnsi="Times New Roman" w:eastAsia="方正楷体_GBK"/>
        </w:rPr>
      </w:pPr>
      <w:r>
        <w:rPr>
          <w:rFonts w:ascii="Times New Roman" w:hAnsi="Times New Roman" w:eastAsia="方正楷体_GBK"/>
        </w:rPr>
        <w:t>（四）加强评估检查</w:t>
      </w:r>
    </w:p>
    <w:p>
      <w:pPr>
        <w:topLinePunct/>
        <w:adjustRightInd w:val="0"/>
        <w:snapToGrid w:val="0"/>
        <w:spacing w:line="576" w:lineRule="exact"/>
        <w:ind w:firstLine="632" w:firstLineChars="200"/>
        <w:textAlignment w:val="baseline"/>
        <w:rPr>
          <w:rFonts w:ascii="Times New Roman" w:hAnsi="Times New Roman" w:eastAsia="黑体"/>
          <w:sz w:val="10"/>
          <w:szCs w:val="10"/>
        </w:rPr>
      </w:pPr>
      <w:r>
        <w:rPr>
          <w:rFonts w:ascii="Times New Roman" w:hAnsi="Times New Roman"/>
          <w:spacing w:val="-2"/>
        </w:rPr>
        <w:t>加强规划实施中的动态监测，开展好中期评估和终期总结验收，按规定</w:t>
      </w:r>
      <w:r>
        <w:rPr>
          <w:rFonts w:hint="eastAsia" w:ascii="Times New Roman" w:hAnsi="Times New Roman"/>
          <w:spacing w:val="-2"/>
        </w:rPr>
        <w:t>申报</w:t>
      </w:r>
      <w:r>
        <w:rPr>
          <w:rFonts w:ascii="Times New Roman" w:hAnsi="Times New Roman"/>
          <w:spacing w:val="-2"/>
        </w:rPr>
        <w:t>普法工作先进集体、先进个人和依法治理创建活动先进单位。</w:t>
      </w:r>
      <w:r>
        <w:rPr>
          <w:rFonts w:hint="eastAsia" w:ascii="Times New Roman" w:hAnsi="Times New Roman"/>
          <w:spacing w:val="-2"/>
        </w:rPr>
        <w:t>建立普法提示函或建议书制度，</w:t>
      </w:r>
      <w:r>
        <w:rPr>
          <w:rFonts w:ascii="Times New Roman" w:hAnsi="Times New Roman"/>
          <w:spacing w:val="-2"/>
        </w:rPr>
        <w:t>支持各级人大加强对全民普法工作的监督和检查</w:t>
      </w:r>
      <w:r>
        <w:rPr>
          <w:rFonts w:hint="eastAsia" w:ascii="Times New Roman" w:hAnsi="Times New Roman"/>
          <w:spacing w:val="-2"/>
        </w:rPr>
        <w:t>，推动普法工作任务落实到位。</w:t>
      </w:r>
    </w:p>
    <w:p>
      <w:pPr>
        <w:widowControl/>
        <w:spacing w:line="580" w:lineRule="exact"/>
        <w:jc w:val="center"/>
        <w:rPr>
          <w:rFonts w:ascii="Times New Roman" w:hAnsi="Times New Roman" w:eastAsia="方正小标宋简体"/>
          <w:kern w:val="0"/>
          <w:sz w:val="36"/>
          <w:szCs w:val="36"/>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1133E7"/>
    <w:multiLevelType w:val="singleLevel"/>
    <w:tmpl w:val="4E1133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ZDIyNGI0NmI1NTE5MTNhNTk1OGYzNjNjNGQ2OWUifQ=="/>
  </w:docVars>
  <w:rsids>
    <w:rsidRoot w:val="355830ED"/>
    <w:rsid w:val="079B33A9"/>
    <w:rsid w:val="08DC274A"/>
    <w:rsid w:val="2CDC1524"/>
    <w:rsid w:val="355830ED"/>
    <w:rsid w:val="79BB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eastAsia="宋体"/>
      <w:kern w:val="2"/>
      <w:sz w:val="21"/>
      <w:szCs w:val="24"/>
      <w:lang w:val="en-US" w:eastAsia="zh-CN" w:bidi="ar-SA"/>
    </w:rPr>
  </w:style>
  <w:style w:type="paragraph" w:styleId="3">
    <w:name w:val="Body Text"/>
    <w:basedOn w:val="1"/>
    <w:next w:val="4"/>
    <w:qFormat/>
    <w:uiPriority w:val="0"/>
    <w:pPr>
      <w:spacing w:after="120"/>
    </w:pPr>
    <w:rPr>
      <w:rFonts w:eastAsia="仿宋"/>
      <w:sz w:val="32"/>
    </w:rPr>
  </w:style>
  <w:style w:type="paragraph" w:customStyle="1" w:styleId="4">
    <w:name w:val="默认"/>
    <w:qFormat/>
    <w:uiPriority w:val="0"/>
    <w:rPr>
      <w:rFonts w:ascii="Arial Unicode MS" w:hAnsi="Arial Unicode MS" w:eastAsia="Helvetica Neue" w:cs="Arial Unicode MS"/>
      <w:color w:val="000000"/>
      <w:sz w:val="22"/>
      <w:szCs w:val="22"/>
      <w:lang w:val="zh-CN" w:eastAsia="zh-CN" w:bidi="ar-SA"/>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7588</Words>
  <Characters>7612</Characters>
  <Lines>0</Lines>
  <Paragraphs>0</Paragraphs>
  <TotalTime>69</TotalTime>
  <ScaleCrop>false</ScaleCrop>
  <LinksUpToDate>false</LinksUpToDate>
  <CharactersWithSpaces>7612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2022-06-28T01:33:00Z</dcterms:created>
  <dc:creator>A。！</dc:creator>
  <cp:lastModifiedBy>A。！</cp:lastModifiedBy>
  <dcterms:modified xsi:type="dcterms:W3CDTF">2022-06-30T01:33:27Z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286E5352F5A6453E831DD79C1B007520</vt:lpwstr>
  </property>
</Properties>
</file>