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eastAsia="方正小标宋_GBK"/>
          <w:spacing w:val="6"/>
          <w:sz w:val="44"/>
          <w:szCs w:val="44"/>
          <w:lang w:bidi="ar"/>
        </w:rPr>
      </w:pPr>
      <w:r>
        <w:rPr>
          <w:rFonts w:hint="eastAsia" w:ascii="方正小标宋_GBK" w:eastAsia="方正小标宋_GBK"/>
          <w:spacing w:val="6"/>
          <w:sz w:val="44"/>
          <w:szCs w:val="44"/>
          <w:lang w:val="en-US" w:eastAsia="zh-CN" w:bidi="ar"/>
        </w:rPr>
        <w:t>区农业农村局</w:t>
      </w:r>
      <w:r>
        <w:rPr>
          <w:rFonts w:hint="eastAsia" w:ascii="方正小标宋_GBK" w:eastAsia="方正小标宋_GBK"/>
          <w:spacing w:val="6"/>
          <w:sz w:val="44"/>
          <w:szCs w:val="44"/>
          <w:lang w:bidi="ar"/>
        </w:rPr>
        <w:t>2022年度巴中市恩阳区评分目标考评情况汇总表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textAlignment w:val="auto"/>
        <w:rPr>
          <w:rFonts w:hint="eastAsia"/>
          <w:color w:val="0000FF"/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一、菜篮子工程</w:t>
      </w: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区委分管领导审核意见：               区政府分管领导审核意见：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牵头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单位（盖章）：               单位负责人签字：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经办人签字：                                      年   月   日</w:t>
      </w:r>
    </w:p>
    <w:tbl>
      <w:tblPr>
        <w:tblStyle w:val="7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413"/>
        <w:gridCol w:w="5071"/>
        <w:gridCol w:w="933"/>
        <w:gridCol w:w="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</w:trPr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考评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加扣分原因及分值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下八庙镇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1.上半年亮红牌（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新培育规模主体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1个），加2分；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2.三季度亮红牌（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新培育规模主体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1个），加2分。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上八庙镇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三季度亮红牌（新培育规模主体1个），加2分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完成新增基地面积目标任务102%，加2分。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玉山镇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上半年亮红牌（新建1个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蔬菜专业村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，加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3分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茶坝镇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上半年亮红牌（新建1个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蔬菜专业村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，加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3分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司城街道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1.上半年亮红牌（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新培育规模主体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1个），加2分；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2.上半年亮黑牌（新增基地面积：完成目标任务98%），扣2分；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3.完成新增基地面积目标任务102%，加2分。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关公镇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三季度亮红牌（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新培育规模主体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1个），加2分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雪山镇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三季度亮红牌（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新培育规模主体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1个），加2分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登科街道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渔溪镇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柳林镇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群乐镇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尹家镇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双胜镇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明阳镇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1.上半年亮黑牌（新增基地面积：完成目标任务98%），扣2分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2.新培育规模主体1个，加2分。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兴隆镇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2.上半年亮黑牌（新增基地面积：完成目标任务98%），扣2分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2.新培育规模主体1个，加2分。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九镇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1.上半年亮黑牌（新增基地面积：完成目标任务98.5%，扣1.5分），扣1.5分；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2.完成新增基地面积目标任务101.5%，加1.5分。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文治街道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完成新增基地面积目标任务9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%，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扣1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花丛镇</w:t>
            </w:r>
          </w:p>
        </w:tc>
        <w:tc>
          <w:tcPr>
            <w:tcW w:w="27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1.上半年亮黑牌（新增基地面积：完成目标任务96%）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，扣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2.新培育规模主体1个，加2分。</w:t>
            </w:r>
          </w:p>
        </w:tc>
        <w:tc>
          <w:tcPr>
            <w:tcW w:w="5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>
      <w:pPr>
        <w:spacing w:line="400" w:lineRule="exact"/>
        <w:jc w:val="both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二、农村综合改革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区委分管领导审核意见：               区政府分管领导审核意见：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牵头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单位（盖章）：               单位负责人签字：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经办人签字：                                      年   月   日</w:t>
      </w:r>
    </w:p>
    <w:tbl>
      <w:tblPr>
        <w:tblStyle w:val="7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491"/>
        <w:gridCol w:w="5146"/>
        <w:gridCol w:w="866"/>
        <w:gridCol w:w="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</w:trPr>
        <w:tc>
          <w:tcPr>
            <w:tcW w:w="35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考评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加扣分原因及分值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下八庙镇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双胜镇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抽查凤舞社区发现集体经济组织运行不规范，扣1分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雪山镇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抽查清泉寺村发现集体经济组织运行不规范，扣1分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抽查箭弓村发现集体经济组织运行不规范，扣1分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兴隆镇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抽查法华村、双石村发现集体经济组织运行不规范，扣2分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司城街道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抽查齐家梁社区、平桥村发现集体经济组织运行不规范，扣2分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九镇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抽查大树坪、文镇社区发现集体经济组织运行不规范，扣2分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上八庙镇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抽查登文村、玉皇观村发现集体经济组织运行不规范，扣2分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关公镇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1.抽查龙台山村发现集体组织经济运行不规范，扣1分；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2.抽查龙台山村发现平台数据录入不真实，扣2分。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明阳镇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1.抽查鹿台村发现集体组织运行不规范，扣1分；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2.抽查鹿台村发现平台数据录入不真实，扣2分。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茶坝镇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1.抽查三石村发现集体组织运行不规范，扣1分；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2.抽查三石村发现平台数据录入不真实，扣2分。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登科街道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1.抽查团包垭村发现集体经济组织运行不规范，扣1分；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抽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查团包垭村发现平台数据录入不真实，扣2分。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群乐镇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1.抽查石龙寺村发现集体经济组收入不达标，扣2分；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2.抽查石龙寺村发现平台数据录入不真实，扣2分。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柳林镇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1.抽查凤凰坝村发现集体经济组收入不达标，扣2分；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2.抽查凤凰坝村发现平台数据录入不真实，扣2分。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尹家镇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1.抽查元岭村发现集体经济组收入缓慢，扣2分；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2.抽查元岭村发现平台数据录入不真实，扣2分。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花丛镇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1.抽查</w:t>
            </w: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牛角溪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发现集体经济组收入缓慢，扣2分；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2.抽查</w:t>
            </w: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牛角溪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现平台数据录入不真实，扣2分。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文治街道</w:t>
            </w:r>
          </w:p>
        </w:tc>
        <w:tc>
          <w:tcPr>
            <w:tcW w:w="28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1.抽查小观社区发现集体经济组织运行不规范，扣1分；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2.抽查飞凤社区、元窝社区平台数据录入不真实，扣4分。</w:t>
            </w:r>
          </w:p>
        </w:tc>
        <w:tc>
          <w:tcPr>
            <w:tcW w:w="47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5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楷体" w:hAnsi="楷体" w:eastAsia="楷体" w:cs="楷体"/>
          <w:color w:val="000000" w:themeColor="text1"/>
          <w:spacing w:val="6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三、现代农业产业园区</w:t>
      </w: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区委分管领导审核意见：               区政府分管领导审核意见：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牵头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单位（盖章）：               单位负责人签字：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经办人签字：                                      年   月   日</w:t>
      </w:r>
    </w:p>
    <w:tbl>
      <w:tblPr>
        <w:tblStyle w:val="7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58"/>
        <w:gridCol w:w="5535"/>
        <w:gridCol w:w="807"/>
        <w:gridCol w:w="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</w:trPr>
        <w:tc>
          <w:tcPr>
            <w:tcW w:w="36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考评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加扣分原因及分值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柳林镇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1.上半年亮红牌（为全省高标准农田建设工作培训会、全市第二季度农业生产现场会、全市二季度重大项目建设推进现场会提供点位），加4分；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2.三季度亮红牌（为省委书记调研现代农业园区建设提供点位），加2分。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尹家镇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1.上半年亮红牌</w:t>
            </w: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为全省高标准农田建设工作培训现场会、全市春耕生产现场会提供点位</w:t>
            </w: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，加3分</w:t>
            </w: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.创建市三星级粮油园区</w:t>
            </w: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，加3分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花丛镇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1.上半年亮红牌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为全省高标准农田建设工作培训会提供点位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，加2分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2.创建市三星级粮油园区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，加3分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双胜镇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1.承办全市第四季度重点项目建设现场会，加1分；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2.芦笋园区农村居民人均可支配收入高于当地的32.9%，加2分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3.主要农作物机械化水平高2个百分点，加2分。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下八庙镇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1.上半年亮红牌（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为全市春耕生产现场会、全市第二季度农业生产现场会提供点位</w:t>
            </w: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，加2分</w:t>
            </w: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.芦笋园区农村居民人均可支配收入高于当地的32.9%，加2分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3.主要农作物机械化水平高1个百分点，加1分。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明阳镇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1.创建市四星级道地药材园区</w:t>
            </w: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，加2分；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2.道地药材园区农村居民人均可支配收入高于当地的23%，加0.6分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3.主要农作物机械化水平高2.4个百分点，加2.4分。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司城街道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1.创建市四星级道地药材园区</w:t>
            </w: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，加2分；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2.道地药材园区农村居民人均可支配收入高于当地的23%，加0.6分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102.6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渔溪镇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1.创建市四星级道地药材园区</w:t>
            </w: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，加2分；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2.道地药材园区农村居民人均可支配收入高于当地的23%，加0.6分。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102.6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九镇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1.创建市四星级道地药材园区</w:t>
            </w: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，加2分；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2.道地药材园区农村居民人均可支配收入高于当地的23%，加0.6分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102.6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玉山镇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上半年亮红牌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为全市二季度农业生产现场会提供点位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，加1分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兴隆镇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上半年亮红牌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为全市二季度农业生产现场会提供点位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，加1分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上八庙镇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主要农作物机械化水平高1个百分点，加1分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关公镇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主要农作物机械化水平高1个百分点，加1分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茶坝镇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主要农作物机械化水平高1个百分点，加1分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登科街道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文治街道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群乐镇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雪山镇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魔芋园区农村居民人均可支配收入高于当地的21%，加0.2分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主要农作物机械化水平高2个百分点，加2分；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上半年亮黑牌（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种养循环园区发生上访1次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，扣3分。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.2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 w:cs="方正楷体_GBK"/>
                <w:b/>
                <w:color w:val="000000" w:themeColor="text1"/>
                <w:spacing w:val="6"/>
                <w:sz w:val="24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区政府部门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1.上半年亮红牌（承办全省高标准农田建设工作培训现场会、全省农产品质量安全现场会、全市春耕生产现场会、全市二季度农业生产现场会、全市二季度重大项目建设推进现场会），加7分；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三季度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亮红牌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承办省委书记调研现代农业园区建设现场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，加2分。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区交通运输局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区统计局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30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</w:tbl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四、长江流域禁捕</w:t>
      </w: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区委分管领导审核意见：               区政府分管领导审核意见：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牵头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单位（盖章）：               单位负责人签字：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经办人签字：                                      年   月   日</w:t>
      </w:r>
    </w:p>
    <w:tbl>
      <w:tblPr>
        <w:tblStyle w:val="7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699"/>
        <w:gridCol w:w="4610"/>
        <w:gridCol w:w="1029"/>
        <w:gridCol w:w="11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</w:trPr>
        <w:tc>
          <w:tcPr>
            <w:tcW w:w="304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考评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加扣分原因及分值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明阳镇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雪山镇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关公镇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花丛镇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司城街道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辖区内长江禁渔宣传标语少1幅，扣2分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渔溪镇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发现辖区内无证船舶1只，扣2分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九镇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辖区内长江禁渔宣传标语少1幅，扣2分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兴隆镇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发现辖区内无证船舶1只，扣2分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登科街道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1.研究长江禁捕工作少1次，扣2分；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2.发现辖区内无证船舶1只，扣2分。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文治街道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辖区内长江禁渔宣传标语少2幅，扣4分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柳林镇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1.研究长江禁捕工作少1次，扣2分；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2.辖区内长江禁渔宣传标语少1幅，扣2分。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双胜镇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1.研究长江禁捕工作少1次，扣2分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2.巡河次数少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次，扣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茶坝镇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1.研究长江禁捕工作少1次，扣2分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发现辖区内无证船舶2只，扣4分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下八庙镇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1.辖区内长江禁渔宣传标语少1幅，扣2分；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2.发现辖区内无证船舶2只，扣4分。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群乐镇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研究长江禁捕工作少1次，扣2分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辖区内长江禁渔宣传标语少2幅，扣4分。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上八庙镇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1.研究长江禁捕工作少1次，扣2分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2.巡河次数少3次，扣6分。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尹家镇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1.巡河次数少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次，扣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2.辖区内长江禁渔宣传标语少2幅，扣4分。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玉山镇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1.发现辖区内无证船舶1只，扣2分；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2.巡河次数少4次，扣8分。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 w:cs="方正楷体_GBK"/>
                <w:b/>
                <w:color w:val="000000" w:themeColor="text1"/>
                <w:spacing w:val="6"/>
                <w:sz w:val="24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区政府部门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区公安分局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举报案件处理不力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1次，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扣2分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区市场监管局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随机检查市场发现有销售非法渔获物等行为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扣3分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1.未落实好地方资金保障工作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扣2分；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2.未严格资金使用补助资金专款专用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扣2分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未按规定将退捕渔民纳入免费职业技能培训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扣5分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Arial Unicode MS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Arial Unicode MS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区交通运输局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检查发现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存在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“三无”船舶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，扣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6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>
      <w:pPr>
        <w:pStyle w:val="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五、特色产业</w:t>
      </w: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区委分管领导审核意见：               区政府分管领导审核意见：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牵头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单位（盖章）：               单位负责人签字：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经办人签字：                                      年   月   日</w:t>
      </w:r>
    </w:p>
    <w:tbl>
      <w:tblPr>
        <w:tblStyle w:val="7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556"/>
        <w:gridCol w:w="5128"/>
        <w:gridCol w:w="827"/>
        <w:gridCol w:w="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</w:trPr>
        <w:tc>
          <w:tcPr>
            <w:tcW w:w="34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考评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加扣分原因及分值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渔溪镇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优质粮油：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，加2分；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道地药材：完成下半年目标任务101%，加1分。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尹家镇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优质粮油：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，加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3分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上八庙镇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优质粮油：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，加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道地药材：完成下半年目标任务101%，加1分。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下八庙镇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优质粮油：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，加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道地药材：完成下半年目标任务101%，加1分。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双胜镇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优质粮油：完成下半年目标任务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%，加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1分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道地药材：完成下半年目标任务101%，加1分。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玉山镇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优质粮油：完成下半年目标任务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道地药材：完成下半年目标任务101%，加1分。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九镇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道地药材：完成下半年目标任务10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%，加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兴隆镇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优质粮油：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茶坝镇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优质粮油：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关公镇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优质粮油：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，加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1分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雪山镇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优质粮油：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司城街道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道地药材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，加0.5分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明阳镇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道地药材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，加0.5分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群乐镇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优质粮油：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，加0.5分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100.5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登科街道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Arial Unicode MS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文治街道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柳林镇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花丛镇</w:t>
            </w:r>
          </w:p>
        </w:tc>
        <w:tc>
          <w:tcPr>
            <w:tcW w:w="28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优质粮油：完成下半年目标任务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%，加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道地药材：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田间管护不到位1处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扣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1分。</w:t>
            </w:r>
          </w:p>
        </w:tc>
        <w:tc>
          <w:tcPr>
            <w:tcW w:w="45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99.5</w:t>
            </w:r>
          </w:p>
        </w:tc>
        <w:tc>
          <w:tcPr>
            <w:tcW w:w="5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both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六、生态畜禽</w:t>
      </w: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区委分管领导审核意见：               区政府分管领导审核意见：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牵头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单位（盖章）：               单位负责人签字：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经办人签字：                                      年   月   日</w:t>
      </w:r>
    </w:p>
    <w:tbl>
      <w:tblPr>
        <w:tblStyle w:val="7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703"/>
        <w:gridCol w:w="4611"/>
        <w:gridCol w:w="1029"/>
        <w:gridCol w:w="1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</w:trPr>
        <w:tc>
          <w:tcPr>
            <w:tcW w:w="36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考评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加扣分原因及分值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雪山镇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新建巴山肉牛养殖场2个，加6分；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新建南江黄羊养殖场3个，加6分。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柳林镇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新建巴山肉牛养殖场2个，加6分；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新建南江黄羊养殖场2个，加4分。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新建巴山肉牛养殖场2个，加6分；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新建南江黄羊养殖场2个，加4分。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下八庙镇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新建巴山肉牛养殖场2个，加6分；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新建南江黄羊养殖场2个，加4分。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明阳镇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新建巴山肉牛养殖场2个，加6分；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新建南江黄羊养殖场1个，加2分。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新建巴山肉牛养殖场2个，加6分；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新建南江黄羊养殖场1个，加2分。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群乐镇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新建巴山肉牛养殖场2个，加6分；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新建南江黄羊养殖场2个，加4分；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巴山肉牛出栏任务完成86.64%，扣2分。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双胜镇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新建巴山肉牛养殖场2个，加6分；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新建南江黄羊养殖场1个，加2分。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花丛镇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新建巴山肉牛养殖场1个，加3分；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新建南江黄羊养殖场1个，加2分。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兴隆镇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新建巴山肉牛养殖场1个，加3分；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新建南江黄羊养殖场1个，加2分。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上八庙镇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新建巴山肉牛养殖场1个，加3分；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新建南江黄羊养殖场1个，加2分。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关公镇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新建巴山肉牛养殖场1个，加3分；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新建南江黄羊养殖场1个，加2分。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九镇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新建巴山肉牛养殖场1个，加3分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新建南江黄羊养殖场1个，加2分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巴山肉牛出栏任务完成86.59%，扣2分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司城街道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新建巴山肉牛养殖场1个，加3分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茶坝镇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新建巴山肉牛养殖场1个，加3分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尹家镇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登科街道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文治街道</w:t>
            </w:r>
          </w:p>
        </w:tc>
        <w:tc>
          <w:tcPr>
            <w:tcW w:w="254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七、生猪生产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区委分管领导审核意见：               区政府分管领导审核意见：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牵头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单位（盖章）：               单位负责人签字：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经办人签字：                                      年   月   日</w:t>
      </w:r>
    </w:p>
    <w:tbl>
      <w:tblPr>
        <w:tblStyle w:val="7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380"/>
        <w:gridCol w:w="4932"/>
        <w:gridCol w:w="1029"/>
        <w:gridCol w:w="1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tblHeader/>
        </w:trPr>
        <w:tc>
          <w:tcPr>
            <w:tcW w:w="35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考评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加扣分原因及分值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玉山镇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成功创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建省级标准化畜禽养殖场4个，加12分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兴隆镇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成功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创建省级标准化畜禽养殖场3个，加9分；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2.新建规模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养殖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场1个，加3分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雪山镇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1.三季度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亮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红牌（新建规模养殖场1个），加3分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2.新建规模场3个（不含三季度亮牌加分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事项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），加9分；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3.二季度亮黑牌（登记造册资料不完整），扣1分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花丛镇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新建规模养殖场3个，加9分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尹家镇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1.成功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创建省级标准化畜禽养殖场1个，加3分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新建规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养殖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模场2个，加6分。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群乐镇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新建规模养殖场4个，加12分；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二季度亮黑牌（登记造册资料不完整），扣1分；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出栏任务完成92%，扣2分。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上八庙镇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新建规模养殖场3个，加9分；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出栏任务完成92%，扣2分。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双胜镇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新建规模养殖场3个，加9分；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出栏任务完成92%，扣2分。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下八庙镇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新建规模养殖场3个，加9分；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出栏任务完成96%，扣1分；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存栏任务完成93.33%，扣1分。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柳林镇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三季度红牌（新建规模养殖场1个），加3分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新建规模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养殖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场1个（不含三季度亮牌加分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事项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），加3分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关公镇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新建规模养殖场2个，加6分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九镇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新建规模养殖场2个，加6分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茶坝镇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新建规模养殖场2个，加6分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登科街道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新建规模养殖场1个，加3分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明阳镇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新建规模养殖场1个，加3分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渔溪镇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新建规模养殖场1个，加3分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司城街道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文治街道</w:t>
            </w:r>
          </w:p>
        </w:tc>
        <w:tc>
          <w:tcPr>
            <w:tcW w:w="272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8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八、大豆玉米带状复合种植</w:t>
      </w:r>
    </w:p>
    <w:p>
      <w:pPr>
        <w:pStyle w:val="3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区委分管领导审核意见：               区政府分管领导审核意见：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牵头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单位（盖章）：               单位负责人签字：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经办人签字：                                      年   月   日</w:t>
      </w:r>
    </w:p>
    <w:tbl>
      <w:tblPr>
        <w:tblStyle w:val="7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699"/>
        <w:gridCol w:w="4610"/>
        <w:gridCol w:w="1029"/>
        <w:gridCol w:w="1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</w:trPr>
        <w:tc>
          <w:tcPr>
            <w:tcW w:w="3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考评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加扣分原因及分值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尹家镇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，加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兴隆镇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，加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101.5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关公镇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，加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茶坝镇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，加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双胜镇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，加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司城街道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花丛镇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下八庙镇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，加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上八庙镇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，加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玉山镇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渔溪镇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九镇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文治街道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，扣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99.5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明阳镇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，扣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99.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柳林镇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，扣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99.5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群乐镇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，扣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99.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登科街道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，扣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雪山镇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目标任务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，扣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62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>
      <w:pP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九、撂荒地治理</w:t>
      </w:r>
    </w:p>
    <w:p>
      <w:pPr>
        <w:pStyle w:val="3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区委分管领导审核意见：               区政府分管领导审核意见：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牵头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单位（盖章）：               单位负责人签字：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经办人签字：                                      年   月   日</w:t>
      </w:r>
    </w:p>
    <w:tbl>
      <w:tblPr>
        <w:tblStyle w:val="7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701"/>
        <w:gridCol w:w="4724"/>
        <w:gridCol w:w="915"/>
        <w:gridCol w:w="1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</w:trPr>
        <w:tc>
          <w:tcPr>
            <w:tcW w:w="334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考评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加扣分原因及分值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渔溪镇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连片整治撂荒地20亩以上，加2分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兴隆镇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连片整治撂荒地20亩以上，加2分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关公镇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连片整治撂荒地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0亩以上，加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尹家镇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连片整治撂荒地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0亩以上，加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下八庙镇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连片整治撂荒地5亩以上，加0.5分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玉山镇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连片整治撂荒地5亩以上，加0.5分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上八庙镇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连片整治撂荒地5亩以上，加0.5分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茶坝镇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连片整治撂荒地5亩以上，加0.5分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登科街道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司城街道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双胜镇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雪山镇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柳林镇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明阳镇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群乐镇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九镇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检查中发现一处撂荒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亩以上的耕地，扣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文治街道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检查中发现一处撂荒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亩以上的耕地，扣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花丛镇</w:t>
            </w:r>
          </w:p>
        </w:tc>
        <w:tc>
          <w:tcPr>
            <w:tcW w:w="26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检查中发现一处撂荒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亩以上的耕地，扣</w:t>
            </w: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0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61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十、康养产业</w:t>
      </w:r>
    </w:p>
    <w:p>
      <w:pPr>
        <w:pStyle w:val="3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区委分管领导审核意见：               区政府分管领导审核意见：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牵头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单位（盖章）：               单位负责人签字：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经办人签字：                                      年   月   日</w:t>
      </w:r>
    </w:p>
    <w:tbl>
      <w:tblPr>
        <w:tblStyle w:val="7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701"/>
        <w:gridCol w:w="4610"/>
        <w:gridCol w:w="1029"/>
        <w:gridCol w:w="1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</w:trPr>
        <w:tc>
          <w:tcPr>
            <w:tcW w:w="34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考评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加扣分原因及分值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下八庙镇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成功创建</w:t>
            </w:r>
            <w:r>
              <w:rPr>
                <w:rFonts w:eastAsia="方正仿宋_GBK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国家级森林康养基地试点建设单位</w:t>
            </w:r>
            <w:r>
              <w:rPr>
                <w:rFonts w:hint="eastAsia" w:eastAsia="方正仿宋_GBK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1个（万寿养生谷），加10分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柳林镇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成功</w:t>
            </w:r>
            <w:r>
              <w:rPr>
                <w:rFonts w:hint="eastAsia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认定</w:t>
            </w:r>
            <w:r>
              <w:rPr>
                <w:rFonts w:hint="eastAsia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省级自然教育基地1个（柳林自然教育基地），加3分；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成功创建</w:t>
            </w:r>
            <w:r>
              <w:rPr>
                <w:rFonts w:hint="eastAsia" w:eastAsia="方正仿宋_GBK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eastAsia="方正仿宋_GBK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级森林康养基地</w:t>
            </w:r>
            <w:r>
              <w:rPr>
                <w:rFonts w:hint="eastAsia" w:eastAsia="方正仿宋_GBK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1个（巴中市恩阳区水井湾农家乐），加3分</w:t>
            </w:r>
            <w:r>
              <w:rPr>
                <w:rFonts w:hint="eastAsia" w:eastAsia="方正仿宋_GBK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关公镇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1.成功创建省级森林康养基地1个（神牛溪农耕文化产业园），加5分；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2.完成区级森林康养宣传报道1次，加1分。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文治街道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完成包装储备森林康养招商项目</w:t>
            </w:r>
            <w:r>
              <w:rPr>
                <w:rFonts w:hint="eastAsia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  <w:r>
              <w:rPr>
                <w:rFonts w:hint="eastAsia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加3分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渔溪镇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完成包装储备森林康养招商项目</w:t>
            </w:r>
            <w:r>
              <w:rPr>
                <w:rFonts w:hint="eastAsia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  <w:r>
              <w:rPr>
                <w:rFonts w:hint="eastAsia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加3分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雪山镇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完成包装储备森林康养招商项目</w:t>
            </w:r>
            <w:r>
              <w:rPr>
                <w:rFonts w:hint="eastAsia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  <w:r>
              <w:rPr>
                <w:rFonts w:hint="eastAsia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加3分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茶坝镇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完成举办特色宣传经验交流活动</w:t>
            </w: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1次，加2分；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级森林康养宣传报道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1次，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登科街道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完成举办特色宣传经验交流活动</w:t>
            </w: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1次，加2分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上八庙镇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完成举办特色宣传经验交流活动</w:t>
            </w: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1次，加2分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群乐镇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级森林康养宣传报道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1次，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尹家镇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级森林康养宣传报道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1次，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司城街道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级森林康养宣传报道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1次，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明阳镇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级森林康养宣传报道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1次，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双胜镇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级森林康养宣传报道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1次，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玉山镇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花丛镇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兴隆镇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九镇</w:t>
            </w:r>
          </w:p>
        </w:tc>
        <w:tc>
          <w:tcPr>
            <w:tcW w:w="254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>
      <w:pPr>
        <w:pStyle w:val="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十一、农村人居环境整治</w:t>
      </w:r>
    </w:p>
    <w:p>
      <w:pPr>
        <w:pStyle w:val="3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区委分管领导审核意见：               区政府分管领导审核意见：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牵头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单位（盖章）：               单位负责人签字：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:lang w:eastAsia="zh-CN"/>
          <w14:textFill>
            <w14:solidFill>
              <w14:schemeClr w14:val="tx1"/>
            </w14:solidFill>
          </w14:textFill>
        </w:rPr>
        <w:t>考评</w:t>
      </w:r>
      <w:r>
        <w:rPr>
          <w:rFonts w:hint="default" w:ascii="Times New Roman" w:hAnsi="Times New Roman" w:eastAsia="方正仿宋_GBK" w:cs="Times New Roman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经办人签字：                                      年   月   日</w:t>
      </w:r>
    </w:p>
    <w:tbl>
      <w:tblPr>
        <w:tblStyle w:val="7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552"/>
        <w:gridCol w:w="4878"/>
        <w:gridCol w:w="897"/>
        <w:gridCol w:w="1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</w:trPr>
        <w:tc>
          <w:tcPr>
            <w:tcW w:w="334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考评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加扣分原因及分值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000000" w:themeColor="text1"/>
                <w:spacing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明阳镇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筹办省级农村生活污水治理现场会（高店子社区和鹿台村），加3分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筹办市级生活污水治理培训现场会，加2分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垃圾清运不及时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，扣1分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下八庙镇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筹办省级环保人才培训暨农村生活污水治理现场会（万寿村），加3分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eastAsia" w:ascii="Times New Roman" w:hAnsi="Times New Roman" w:eastAsia="方正仿宋_GBK" w:cs="Times New Roman"/>
                <w:b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筹办区级生活污水治理培训现场会，加1分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司城街道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在农村人居环境整治工作中总结经验在全市推广（司城街道平桥村生活污水治理化粪池+资源化利用模式），加2分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茶坝镇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2022年争取到位上级农村环境综合整治专项资金935万元，探索了以镇为单位申报专项资金的成功经验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在全市推广，加2分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柳林镇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筹办2022年度全省环保人才培训暨农村生活污水治理现场会（海山村），加3分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垃圾清运不及时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2次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，扣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尹家镇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在农村人居环境整治工作中总结经验在全市推广（尹家镇元岭村生活污水治理化粪池+人工湿地），加2分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垃圾清运不及时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，扣1分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登科街道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在农村人居环境整治工作中总结经验在全市推广（登科街道狮子山村生活污水治理化粪池+资源化利用模式），加2分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垃圾清运不及时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，扣1分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玉山镇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在农村人居环境整治工作中总结经验在全市推广（玉山镇宝石村生活污水治理化粪池+人工湿地），加2分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垃圾清运不及时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，扣1分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上八庙镇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在农村人居环境整治工作中总结经验在全市推广（上八庙镇窑垭村生活污水治理化粪池+资源化利用模式），加2分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垃圾清运不及时</w:t>
            </w:r>
            <w:r>
              <w:rPr>
                <w:rFonts w:hint="eastAsia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，扣</w:t>
            </w:r>
            <w:r>
              <w:rPr>
                <w:rFonts w:hint="eastAsia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兴隆镇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筹办区级农村生活污水治理培训现场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，加1分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垃圾清运不及时</w:t>
            </w:r>
            <w:r>
              <w:rPr>
                <w:rFonts w:hint="eastAsia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，扣</w:t>
            </w:r>
            <w:r>
              <w:rPr>
                <w:rFonts w:hint="eastAsia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方正仿宋_GBK" w:cs="Times New Roman"/>
                <w:color w:val="000000" w:themeColor="text1"/>
                <w:spacing w:val="6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关公镇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双胜镇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渔溪镇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垃圾清运不及时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，扣1分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花丛镇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垃圾清运不及时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，扣1分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文治街道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垃圾清运不及时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，扣1分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群乐镇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垃圾清运不及时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，扣1分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九镇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垃圾清运不及时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2次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，扣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雪山镇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垃圾清运不及时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2次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，扣</w:t>
            </w:r>
            <w:r>
              <w:rPr>
                <w:rFonts w:hint="eastAsia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000000" w:themeColor="text1"/>
                <w:spacing w:val="6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 w:cs="方正楷体_GBK"/>
                <w:b/>
                <w:color w:val="000000" w:themeColor="text1"/>
                <w:spacing w:val="6"/>
                <w:sz w:val="24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区政府部门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区生态环境局</w:t>
            </w:r>
          </w:p>
        </w:tc>
        <w:tc>
          <w:tcPr>
            <w:tcW w:w="26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筹办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2022年四川省环保人才培训暨全省农村生活污水治理现场交流会</w:t>
            </w: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，加3分</w:t>
            </w:r>
          </w:p>
        </w:tc>
        <w:tc>
          <w:tcPr>
            <w:tcW w:w="4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6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Noto Sans CJK SC Regular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NDdmMmNjM2QyOTdiNjQ1NGRhMjkyZjk1N2Q0N2UifQ=="/>
  </w:docVars>
  <w:rsids>
    <w:rsidRoot w:val="00000000"/>
    <w:rsid w:val="018F1E3A"/>
    <w:rsid w:val="01A05841"/>
    <w:rsid w:val="03B918BD"/>
    <w:rsid w:val="06911A8C"/>
    <w:rsid w:val="06BA4CA4"/>
    <w:rsid w:val="082C7464"/>
    <w:rsid w:val="08A90084"/>
    <w:rsid w:val="094871C7"/>
    <w:rsid w:val="11FB44A4"/>
    <w:rsid w:val="13AE0EC3"/>
    <w:rsid w:val="15BD1EBF"/>
    <w:rsid w:val="18484664"/>
    <w:rsid w:val="19663BF6"/>
    <w:rsid w:val="1D0D3C24"/>
    <w:rsid w:val="1F2D06A7"/>
    <w:rsid w:val="1F46343C"/>
    <w:rsid w:val="1FFD0DC6"/>
    <w:rsid w:val="22197E7E"/>
    <w:rsid w:val="23E3798E"/>
    <w:rsid w:val="2544422A"/>
    <w:rsid w:val="296E2A6A"/>
    <w:rsid w:val="29E02850"/>
    <w:rsid w:val="2C0053B3"/>
    <w:rsid w:val="355908A9"/>
    <w:rsid w:val="35762C76"/>
    <w:rsid w:val="396C0707"/>
    <w:rsid w:val="3A0971C4"/>
    <w:rsid w:val="3C942B7F"/>
    <w:rsid w:val="3F2B11F0"/>
    <w:rsid w:val="40903E40"/>
    <w:rsid w:val="40FC5E7B"/>
    <w:rsid w:val="41B85333"/>
    <w:rsid w:val="44CE3E51"/>
    <w:rsid w:val="4853429C"/>
    <w:rsid w:val="49952C02"/>
    <w:rsid w:val="4D083D98"/>
    <w:rsid w:val="4DA57C65"/>
    <w:rsid w:val="53F81956"/>
    <w:rsid w:val="55127C53"/>
    <w:rsid w:val="55667511"/>
    <w:rsid w:val="5EFB363A"/>
    <w:rsid w:val="5F2B7FF6"/>
    <w:rsid w:val="5F9A19AB"/>
    <w:rsid w:val="60A365B0"/>
    <w:rsid w:val="658420F6"/>
    <w:rsid w:val="6A751B1E"/>
    <w:rsid w:val="6E544087"/>
    <w:rsid w:val="6E5512E4"/>
    <w:rsid w:val="6E890B81"/>
    <w:rsid w:val="71BA6C9D"/>
    <w:rsid w:val="75EF61A7"/>
    <w:rsid w:val="766B7857"/>
    <w:rsid w:val="785901FD"/>
    <w:rsid w:val="790F19B7"/>
    <w:rsid w:val="7BE1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99"/>
    <w:pPr>
      <w:keepNext/>
      <w:keepLines/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Heading"/>
    <w:basedOn w:val="1"/>
    <w:next w:val="4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styleId="4">
    <w:name w:val="Body Text"/>
    <w:basedOn w:val="1"/>
    <w:next w:val="3"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31"/>
    <w:basedOn w:val="8"/>
    <w:qFormat/>
    <w:uiPriority w:val="0"/>
    <w:rPr>
      <w:rFonts w:hint="default"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51"/>
    <w:basedOn w:val="8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7632</Words>
  <Characters>8550</Characters>
  <Lines>0</Lines>
  <Paragraphs>0</Paragraphs>
  <TotalTime>6</TotalTime>
  <ScaleCrop>false</ScaleCrop>
  <LinksUpToDate>false</LinksUpToDate>
  <CharactersWithSpaces>9364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2023-01-08T14:20:00Z</dcterms:created>
  <dc:creator>Administration</dc:creator>
  <cp:lastModifiedBy>栀夏°</cp:lastModifiedBy>
  <cp:lastPrinted>2023-01-18T03:49:00Z</cp:lastPrinted>
  <dcterms:modified xsi:type="dcterms:W3CDTF">2023-02-01T02:13:49Z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7E5E77B2CCDF45D2BEFB97DC3CB9B6E7</vt:lpwstr>
  </property>
</Properties>
</file>